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32A7" w14:textId="77777777" w:rsidR="00B61A7C" w:rsidRDefault="00943B5A" w:rsidP="00617A80">
      <w:pPr>
        <w:jc w:val="center"/>
        <w:rPr>
          <w:b/>
          <w:bCs/>
          <w:color w:val="C45911" w:themeColor="accent2" w:themeShade="BF"/>
          <w:sz w:val="44"/>
          <w:szCs w:val="44"/>
        </w:rPr>
      </w:pPr>
      <w:r w:rsidRPr="00943B5A">
        <w:rPr>
          <w:b/>
          <w:bCs/>
          <w:color w:val="C45911" w:themeColor="accent2" w:themeShade="BF"/>
          <w:sz w:val="44"/>
          <w:szCs w:val="44"/>
        </w:rPr>
        <w:t>COMBUSTIBLE</w:t>
      </w:r>
    </w:p>
    <w:p w14:paraId="78E8A6DE" w14:textId="624882B4" w:rsidR="00943B5A" w:rsidRPr="00473972" w:rsidRDefault="00F270C0" w:rsidP="00503B1A">
      <w:pPr>
        <w:pStyle w:val="NormalWeb"/>
        <w:shd w:val="clear" w:color="auto" w:fill="FFFFFF"/>
        <w:jc w:val="both"/>
        <w:rPr>
          <w:rFonts w:asciiTheme="minorHAnsi" w:hAnsiTheme="minorHAnsi" w:cstheme="minorHAnsi"/>
          <w:sz w:val="28"/>
          <w:szCs w:val="28"/>
        </w:rPr>
      </w:pPr>
      <w:r w:rsidRPr="00473972">
        <w:rPr>
          <w:rFonts w:asciiTheme="minorHAnsi" w:hAnsiTheme="minorHAnsi" w:cstheme="minorHAnsi"/>
          <w:sz w:val="28"/>
          <w:szCs w:val="28"/>
        </w:rPr>
        <w:t>Los precios de la gasolina regular, premium y del diésel subieron en México durante 2023, pese a la caída de más de 10% en la cotización internacional del petróleo.</w:t>
      </w:r>
    </w:p>
    <w:p w14:paraId="16427A04" w14:textId="052D60CA" w:rsidR="00F270C0" w:rsidRPr="00473972" w:rsidRDefault="00F270C0" w:rsidP="00503B1A">
      <w:pPr>
        <w:pStyle w:val="NormalWeb"/>
        <w:shd w:val="clear" w:color="auto" w:fill="FFFFFF"/>
        <w:jc w:val="both"/>
        <w:rPr>
          <w:rFonts w:asciiTheme="minorHAnsi" w:hAnsiTheme="minorHAnsi" w:cstheme="minorHAnsi"/>
          <w:sz w:val="28"/>
          <w:szCs w:val="28"/>
        </w:rPr>
      </w:pPr>
      <w:r w:rsidRPr="00473972">
        <w:rPr>
          <w:rFonts w:asciiTheme="minorHAnsi" w:hAnsiTheme="minorHAnsi" w:cstheme="minorHAnsi"/>
          <w:sz w:val="28"/>
          <w:szCs w:val="28"/>
        </w:rPr>
        <w:t>En diciembre la gasolina Magna en México tuvo un precio promedio a nivel nacional de 22.19 pesos por litro, un alza de 3.21% respecto al mismo mes del 2022, cuando cotizó en 21.50 pesos. En tanto, la premium se vendió en 24.25 pesos por litro, 1.46% más en comparación con el último mes del 2022.</w:t>
      </w:r>
    </w:p>
    <w:p w14:paraId="42562BCF" w14:textId="7EDB6F46" w:rsidR="0075360C" w:rsidRPr="00473972" w:rsidRDefault="00F270C0" w:rsidP="00503B1A">
      <w:pPr>
        <w:pStyle w:val="NormalWeb"/>
        <w:shd w:val="clear" w:color="auto" w:fill="FFFFFF"/>
        <w:jc w:val="both"/>
        <w:rPr>
          <w:rFonts w:asciiTheme="minorHAnsi" w:hAnsiTheme="minorHAnsi" w:cstheme="minorHAnsi"/>
          <w:sz w:val="28"/>
          <w:szCs w:val="28"/>
        </w:rPr>
      </w:pPr>
      <w:r w:rsidRPr="00473972">
        <w:rPr>
          <w:rFonts w:asciiTheme="minorHAnsi" w:hAnsiTheme="minorHAnsi" w:cstheme="minorHAnsi"/>
          <w:sz w:val="28"/>
          <w:szCs w:val="28"/>
        </w:rPr>
        <w:t>Durante 2023, la gasolina regular en México fue 33% más cara que en Estados Unidos, si ambos precios son comparados en dólares. En promedio, el combustible tuvo un precio en México durante el año de 4.71 dólares por galón, mientras que en el país vecino del norte la cotización fue de 3.52 dólares.</w:t>
      </w:r>
    </w:p>
    <w:tbl>
      <w:tblPr>
        <w:tblStyle w:val="Tablaconcuadrcula5oscura-nfasis1"/>
        <w:tblW w:w="8926" w:type="dxa"/>
        <w:tblLayout w:type="fixed"/>
        <w:tblLook w:val="04A0" w:firstRow="1" w:lastRow="0" w:firstColumn="1" w:lastColumn="0" w:noHBand="0" w:noVBand="1"/>
      </w:tblPr>
      <w:tblGrid>
        <w:gridCol w:w="1696"/>
        <w:gridCol w:w="2410"/>
        <w:gridCol w:w="2323"/>
        <w:gridCol w:w="2497"/>
      </w:tblGrid>
      <w:tr w:rsidR="008F7DEF" w:rsidRPr="0061301E" w14:paraId="71D03C14" w14:textId="77777777" w:rsidTr="0061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122F671" w14:textId="77777777" w:rsidR="008F7DEF" w:rsidRPr="0061301E" w:rsidRDefault="008F7DEF" w:rsidP="00E25190">
            <w:pPr>
              <w:tabs>
                <w:tab w:val="left" w:pos="2235"/>
              </w:tabs>
              <w:jc w:val="center"/>
              <w:rPr>
                <w:sz w:val="28"/>
                <w:szCs w:val="28"/>
              </w:rPr>
            </w:pPr>
            <w:r w:rsidRPr="0061301E">
              <w:rPr>
                <w:sz w:val="28"/>
                <w:szCs w:val="28"/>
              </w:rPr>
              <w:t>MES</w:t>
            </w:r>
          </w:p>
        </w:tc>
        <w:tc>
          <w:tcPr>
            <w:tcW w:w="2410" w:type="dxa"/>
          </w:tcPr>
          <w:p w14:paraId="155537E7" w14:textId="77777777" w:rsidR="008F7DEF" w:rsidRPr="0061301E" w:rsidRDefault="008F7DEF" w:rsidP="00E25190">
            <w:pPr>
              <w:tabs>
                <w:tab w:val="left" w:pos="2235"/>
              </w:tabs>
              <w:jc w:val="center"/>
              <w:cnfStyle w:val="100000000000" w:firstRow="1" w:lastRow="0" w:firstColumn="0" w:lastColumn="0" w:oddVBand="0" w:evenVBand="0" w:oddHBand="0" w:evenHBand="0" w:firstRowFirstColumn="0" w:firstRowLastColumn="0" w:lastRowFirstColumn="0" w:lastRowLastColumn="0"/>
              <w:rPr>
                <w:sz w:val="28"/>
                <w:szCs w:val="28"/>
              </w:rPr>
            </w:pPr>
            <w:r w:rsidRPr="0061301E">
              <w:rPr>
                <w:sz w:val="28"/>
                <w:szCs w:val="28"/>
              </w:rPr>
              <w:t>2022</w:t>
            </w:r>
          </w:p>
        </w:tc>
        <w:tc>
          <w:tcPr>
            <w:tcW w:w="2323" w:type="dxa"/>
          </w:tcPr>
          <w:p w14:paraId="014E4D26" w14:textId="77777777" w:rsidR="008F7DEF" w:rsidRPr="0061301E" w:rsidRDefault="008F7DEF" w:rsidP="00E25190">
            <w:pPr>
              <w:tabs>
                <w:tab w:val="left" w:pos="2235"/>
              </w:tabs>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61301E">
              <w:rPr>
                <w:sz w:val="28"/>
                <w:szCs w:val="28"/>
              </w:rPr>
              <w:t>2023</w:t>
            </w:r>
          </w:p>
        </w:tc>
        <w:tc>
          <w:tcPr>
            <w:tcW w:w="2497" w:type="dxa"/>
          </w:tcPr>
          <w:p w14:paraId="33F24F12" w14:textId="17B33F38" w:rsidR="008F7DEF" w:rsidRPr="0061301E" w:rsidRDefault="00D273A8" w:rsidP="00E25190">
            <w:pPr>
              <w:tabs>
                <w:tab w:val="left" w:pos="2235"/>
              </w:tabs>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AUMENTO</w:t>
            </w:r>
          </w:p>
        </w:tc>
      </w:tr>
      <w:tr w:rsidR="008F7DEF" w:rsidRPr="0061301E" w14:paraId="2823A92B" w14:textId="77777777" w:rsidTr="00613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C9DCF1A" w14:textId="146C0C2D" w:rsidR="008F7DEF" w:rsidRPr="0061301E" w:rsidRDefault="0075360C" w:rsidP="008E1CAC">
            <w:pPr>
              <w:tabs>
                <w:tab w:val="left" w:pos="2235"/>
              </w:tabs>
              <w:jc w:val="center"/>
              <w:rPr>
                <w:sz w:val="28"/>
                <w:szCs w:val="28"/>
              </w:rPr>
            </w:pPr>
            <w:r>
              <w:rPr>
                <w:sz w:val="28"/>
                <w:szCs w:val="28"/>
              </w:rPr>
              <w:t>OCTUBRE</w:t>
            </w:r>
          </w:p>
        </w:tc>
        <w:tc>
          <w:tcPr>
            <w:tcW w:w="2410" w:type="dxa"/>
          </w:tcPr>
          <w:p w14:paraId="2D1EF608" w14:textId="6BA2A6BC" w:rsidR="008F7DEF" w:rsidRPr="0061301E" w:rsidRDefault="00F270C0" w:rsidP="008F7DEF">
            <w:pPr>
              <w:tabs>
                <w:tab w:val="left" w:pos="2235"/>
              </w:tabs>
              <w:jc w:val="center"/>
              <w:cnfStyle w:val="000000100000" w:firstRow="0" w:lastRow="0" w:firstColumn="0" w:lastColumn="0" w:oddVBand="0" w:evenVBand="0" w:oddHBand="1" w:evenHBand="0" w:firstRowFirstColumn="0" w:firstRowLastColumn="0" w:lastRowFirstColumn="0" w:lastRowLastColumn="0"/>
              <w:rPr>
                <w:sz w:val="28"/>
                <w:szCs w:val="28"/>
              </w:rPr>
            </w:pPr>
            <w:r>
              <w:rPr>
                <w:b/>
                <w:bCs/>
                <w:sz w:val="28"/>
                <w:szCs w:val="28"/>
              </w:rPr>
              <w:t>$ 614,370.82</w:t>
            </w:r>
          </w:p>
        </w:tc>
        <w:tc>
          <w:tcPr>
            <w:tcW w:w="2323" w:type="dxa"/>
          </w:tcPr>
          <w:p w14:paraId="17D165BA" w14:textId="19ACBE8F" w:rsidR="008F7DEF" w:rsidRPr="0061301E" w:rsidRDefault="008F7DEF" w:rsidP="008F7DEF">
            <w:pPr>
              <w:tabs>
                <w:tab w:val="left" w:pos="2235"/>
              </w:tabs>
              <w:jc w:val="center"/>
              <w:cnfStyle w:val="000000100000" w:firstRow="0" w:lastRow="0" w:firstColumn="0" w:lastColumn="0" w:oddVBand="0" w:evenVBand="0" w:oddHBand="1" w:evenHBand="0" w:firstRowFirstColumn="0" w:firstRowLastColumn="0" w:lastRowFirstColumn="0" w:lastRowLastColumn="0"/>
              <w:rPr>
                <w:sz w:val="28"/>
                <w:szCs w:val="28"/>
              </w:rPr>
            </w:pPr>
            <w:r w:rsidRPr="0061301E">
              <w:rPr>
                <w:b/>
                <w:bCs/>
                <w:color w:val="000000" w:themeColor="text1"/>
                <w:sz w:val="28"/>
                <w:szCs w:val="28"/>
              </w:rPr>
              <w:t xml:space="preserve">$ </w:t>
            </w:r>
            <w:r w:rsidR="00F270C0">
              <w:rPr>
                <w:b/>
                <w:bCs/>
                <w:color w:val="000000" w:themeColor="text1"/>
                <w:sz w:val="28"/>
                <w:szCs w:val="28"/>
              </w:rPr>
              <w:t>767,436.85</w:t>
            </w:r>
          </w:p>
        </w:tc>
        <w:tc>
          <w:tcPr>
            <w:tcW w:w="2497" w:type="dxa"/>
          </w:tcPr>
          <w:p w14:paraId="57385BB9" w14:textId="314E2E85" w:rsidR="008F7DEF" w:rsidRPr="0061301E" w:rsidRDefault="00D273A8" w:rsidP="002A0515">
            <w:pPr>
              <w:tabs>
                <w:tab w:val="left" w:pos="2235"/>
              </w:tabs>
              <w:jc w:val="center"/>
              <w:cnfStyle w:val="000000100000" w:firstRow="0" w:lastRow="0" w:firstColumn="0" w:lastColumn="0" w:oddVBand="0" w:evenVBand="0" w:oddHBand="1" w:evenHBand="0" w:firstRowFirstColumn="0" w:firstRowLastColumn="0" w:lastRowFirstColumn="0" w:lastRowLastColumn="0"/>
              <w:rPr>
                <w:b/>
                <w:bCs/>
                <w:color w:val="FF0000"/>
                <w:sz w:val="28"/>
                <w:szCs w:val="28"/>
              </w:rPr>
            </w:pPr>
            <w:r>
              <w:rPr>
                <w:b/>
                <w:bCs/>
                <w:color w:val="FF0000"/>
                <w:sz w:val="28"/>
                <w:szCs w:val="28"/>
              </w:rPr>
              <w:t xml:space="preserve">$ </w:t>
            </w:r>
            <w:r w:rsidR="0075360C">
              <w:rPr>
                <w:b/>
                <w:bCs/>
                <w:color w:val="FF0000"/>
                <w:sz w:val="28"/>
                <w:szCs w:val="28"/>
              </w:rPr>
              <w:t>153,066.03</w:t>
            </w:r>
          </w:p>
        </w:tc>
      </w:tr>
      <w:tr w:rsidR="008F7DEF" w:rsidRPr="0061301E" w14:paraId="3F749E3A" w14:textId="77777777" w:rsidTr="0061301E">
        <w:tc>
          <w:tcPr>
            <w:cnfStyle w:val="001000000000" w:firstRow="0" w:lastRow="0" w:firstColumn="1" w:lastColumn="0" w:oddVBand="0" w:evenVBand="0" w:oddHBand="0" w:evenHBand="0" w:firstRowFirstColumn="0" w:firstRowLastColumn="0" w:lastRowFirstColumn="0" w:lastRowLastColumn="0"/>
            <w:tcW w:w="1696" w:type="dxa"/>
          </w:tcPr>
          <w:p w14:paraId="7B1D8BBE" w14:textId="22359885" w:rsidR="008F7DEF" w:rsidRPr="0061301E" w:rsidRDefault="0075360C" w:rsidP="008E1CAC">
            <w:pPr>
              <w:tabs>
                <w:tab w:val="left" w:pos="2235"/>
              </w:tabs>
              <w:jc w:val="center"/>
              <w:rPr>
                <w:sz w:val="28"/>
                <w:szCs w:val="28"/>
              </w:rPr>
            </w:pPr>
            <w:r>
              <w:rPr>
                <w:sz w:val="28"/>
                <w:szCs w:val="28"/>
              </w:rPr>
              <w:t>NOVIEMBRE</w:t>
            </w:r>
          </w:p>
        </w:tc>
        <w:tc>
          <w:tcPr>
            <w:tcW w:w="2410" w:type="dxa"/>
          </w:tcPr>
          <w:p w14:paraId="3786EFE9" w14:textId="214C1A2B" w:rsidR="008F7DEF" w:rsidRPr="0061301E" w:rsidRDefault="008F7DEF" w:rsidP="008F7DEF">
            <w:pPr>
              <w:tabs>
                <w:tab w:val="left" w:pos="2235"/>
              </w:tabs>
              <w:jc w:val="center"/>
              <w:cnfStyle w:val="000000000000" w:firstRow="0" w:lastRow="0" w:firstColumn="0" w:lastColumn="0" w:oddVBand="0" w:evenVBand="0" w:oddHBand="0" w:evenHBand="0" w:firstRowFirstColumn="0" w:firstRowLastColumn="0" w:lastRowFirstColumn="0" w:lastRowLastColumn="0"/>
              <w:rPr>
                <w:sz w:val="28"/>
                <w:szCs w:val="28"/>
              </w:rPr>
            </w:pPr>
            <w:r w:rsidRPr="0061301E">
              <w:rPr>
                <w:b/>
                <w:bCs/>
                <w:color w:val="000000" w:themeColor="text1"/>
                <w:sz w:val="28"/>
                <w:szCs w:val="28"/>
              </w:rPr>
              <w:t xml:space="preserve">$ </w:t>
            </w:r>
            <w:r w:rsidR="00F270C0">
              <w:rPr>
                <w:b/>
                <w:bCs/>
                <w:color w:val="000000" w:themeColor="text1"/>
                <w:sz w:val="28"/>
                <w:szCs w:val="28"/>
              </w:rPr>
              <w:t>678,000.50</w:t>
            </w:r>
          </w:p>
        </w:tc>
        <w:tc>
          <w:tcPr>
            <w:tcW w:w="2323" w:type="dxa"/>
          </w:tcPr>
          <w:p w14:paraId="4EAE8919" w14:textId="0E315EFB" w:rsidR="008F7DEF" w:rsidRPr="0061301E" w:rsidRDefault="008F7DEF" w:rsidP="008F7DEF">
            <w:pPr>
              <w:tabs>
                <w:tab w:val="left" w:pos="2235"/>
              </w:tabs>
              <w:jc w:val="center"/>
              <w:cnfStyle w:val="000000000000" w:firstRow="0" w:lastRow="0" w:firstColumn="0" w:lastColumn="0" w:oddVBand="0" w:evenVBand="0" w:oddHBand="0" w:evenHBand="0" w:firstRowFirstColumn="0" w:firstRowLastColumn="0" w:lastRowFirstColumn="0" w:lastRowLastColumn="0"/>
              <w:rPr>
                <w:sz w:val="28"/>
                <w:szCs w:val="28"/>
              </w:rPr>
            </w:pPr>
            <w:r w:rsidRPr="0061301E">
              <w:rPr>
                <w:b/>
                <w:bCs/>
                <w:color w:val="000000" w:themeColor="text1"/>
                <w:sz w:val="28"/>
                <w:szCs w:val="28"/>
              </w:rPr>
              <w:t xml:space="preserve">$ </w:t>
            </w:r>
            <w:r w:rsidR="00F270C0">
              <w:rPr>
                <w:b/>
                <w:bCs/>
                <w:color w:val="000000" w:themeColor="text1"/>
                <w:sz w:val="28"/>
                <w:szCs w:val="28"/>
              </w:rPr>
              <w:t>665,357.74</w:t>
            </w:r>
          </w:p>
        </w:tc>
        <w:tc>
          <w:tcPr>
            <w:tcW w:w="2497" w:type="dxa"/>
          </w:tcPr>
          <w:p w14:paraId="18CE5A8D" w14:textId="6742068C" w:rsidR="008F7DEF" w:rsidRPr="0061301E" w:rsidRDefault="002A0515" w:rsidP="002A0515">
            <w:pPr>
              <w:tabs>
                <w:tab w:val="left" w:pos="2235"/>
              </w:tabs>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r w:rsidRPr="0061301E">
              <w:rPr>
                <w:b/>
                <w:bCs/>
                <w:color w:val="FF0000"/>
                <w:sz w:val="28"/>
                <w:szCs w:val="28"/>
              </w:rPr>
              <w:t>$</w:t>
            </w:r>
            <w:r>
              <w:rPr>
                <w:b/>
                <w:bCs/>
                <w:color w:val="FF0000"/>
                <w:sz w:val="28"/>
                <w:szCs w:val="28"/>
              </w:rPr>
              <w:t xml:space="preserve"> </w:t>
            </w:r>
            <w:r w:rsidR="0075360C">
              <w:rPr>
                <w:b/>
                <w:bCs/>
                <w:color w:val="FF0000"/>
                <w:sz w:val="28"/>
                <w:szCs w:val="28"/>
              </w:rPr>
              <w:t>-12642.76</w:t>
            </w:r>
          </w:p>
        </w:tc>
      </w:tr>
      <w:tr w:rsidR="008F7DEF" w:rsidRPr="0061301E" w14:paraId="6B89771A" w14:textId="77777777" w:rsidTr="00613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7E6EA16" w14:textId="74DEF372" w:rsidR="008F7DEF" w:rsidRPr="0061301E" w:rsidRDefault="0075360C" w:rsidP="008E1CAC">
            <w:pPr>
              <w:tabs>
                <w:tab w:val="left" w:pos="2235"/>
              </w:tabs>
              <w:jc w:val="center"/>
              <w:rPr>
                <w:sz w:val="28"/>
                <w:szCs w:val="28"/>
              </w:rPr>
            </w:pPr>
            <w:r>
              <w:rPr>
                <w:sz w:val="28"/>
                <w:szCs w:val="28"/>
              </w:rPr>
              <w:t>DICIEMBRE</w:t>
            </w:r>
          </w:p>
        </w:tc>
        <w:tc>
          <w:tcPr>
            <w:tcW w:w="2410" w:type="dxa"/>
          </w:tcPr>
          <w:p w14:paraId="70AF5815" w14:textId="334A76F5" w:rsidR="00F270C0" w:rsidRPr="00F270C0" w:rsidRDefault="008F7DEF" w:rsidP="00F270C0">
            <w:pPr>
              <w:tabs>
                <w:tab w:val="left" w:pos="2235"/>
              </w:tabs>
              <w:jc w:val="center"/>
              <w:cnfStyle w:val="000000100000" w:firstRow="0" w:lastRow="0" w:firstColumn="0" w:lastColumn="0" w:oddVBand="0" w:evenVBand="0" w:oddHBand="1" w:evenHBand="0" w:firstRowFirstColumn="0" w:firstRowLastColumn="0" w:lastRowFirstColumn="0" w:lastRowLastColumn="0"/>
              <w:rPr>
                <w:b/>
                <w:bCs/>
                <w:color w:val="000000" w:themeColor="text1"/>
                <w:sz w:val="28"/>
                <w:szCs w:val="28"/>
              </w:rPr>
            </w:pPr>
            <w:r w:rsidRPr="0061301E">
              <w:rPr>
                <w:b/>
                <w:bCs/>
                <w:color w:val="000000" w:themeColor="text1"/>
                <w:sz w:val="28"/>
                <w:szCs w:val="28"/>
              </w:rPr>
              <w:t xml:space="preserve">$ </w:t>
            </w:r>
            <w:r w:rsidR="00F270C0">
              <w:rPr>
                <w:b/>
                <w:bCs/>
                <w:color w:val="000000" w:themeColor="text1"/>
                <w:sz w:val="28"/>
                <w:szCs w:val="28"/>
              </w:rPr>
              <w:t>383,776.37</w:t>
            </w:r>
          </w:p>
        </w:tc>
        <w:tc>
          <w:tcPr>
            <w:tcW w:w="2323" w:type="dxa"/>
          </w:tcPr>
          <w:p w14:paraId="11D314D8" w14:textId="117E543A" w:rsidR="008F7DEF" w:rsidRPr="0061301E" w:rsidRDefault="008F7DEF" w:rsidP="008F7DEF">
            <w:pPr>
              <w:tabs>
                <w:tab w:val="left" w:pos="2235"/>
              </w:tabs>
              <w:jc w:val="center"/>
              <w:cnfStyle w:val="000000100000" w:firstRow="0" w:lastRow="0" w:firstColumn="0" w:lastColumn="0" w:oddVBand="0" w:evenVBand="0" w:oddHBand="1" w:evenHBand="0" w:firstRowFirstColumn="0" w:firstRowLastColumn="0" w:lastRowFirstColumn="0" w:lastRowLastColumn="0"/>
              <w:rPr>
                <w:sz w:val="28"/>
                <w:szCs w:val="28"/>
              </w:rPr>
            </w:pPr>
            <w:r w:rsidRPr="0061301E">
              <w:rPr>
                <w:b/>
                <w:bCs/>
                <w:color w:val="000000" w:themeColor="text1"/>
                <w:sz w:val="28"/>
                <w:szCs w:val="28"/>
              </w:rPr>
              <w:t xml:space="preserve">$ </w:t>
            </w:r>
            <w:r w:rsidR="00F270C0">
              <w:rPr>
                <w:b/>
                <w:bCs/>
                <w:color w:val="000000" w:themeColor="text1"/>
                <w:sz w:val="28"/>
                <w:szCs w:val="28"/>
              </w:rPr>
              <w:t>604,110.17</w:t>
            </w:r>
          </w:p>
        </w:tc>
        <w:tc>
          <w:tcPr>
            <w:tcW w:w="2497" w:type="dxa"/>
          </w:tcPr>
          <w:p w14:paraId="69D355A4" w14:textId="028BE6BB" w:rsidR="008F7DEF" w:rsidRPr="0061301E" w:rsidRDefault="00D273A8" w:rsidP="002A0515">
            <w:pPr>
              <w:tabs>
                <w:tab w:val="left" w:pos="2235"/>
              </w:tabs>
              <w:jc w:val="center"/>
              <w:cnfStyle w:val="000000100000" w:firstRow="0" w:lastRow="0" w:firstColumn="0" w:lastColumn="0" w:oddVBand="0" w:evenVBand="0" w:oddHBand="1" w:evenHBand="0" w:firstRowFirstColumn="0" w:firstRowLastColumn="0" w:lastRowFirstColumn="0" w:lastRowLastColumn="0"/>
              <w:rPr>
                <w:b/>
                <w:bCs/>
                <w:color w:val="FF0000"/>
                <w:sz w:val="28"/>
                <w:szCs w:val="28"/>
              </w:rPr>
            </w:pPr>
            <w:r w:rsidRPr="0061301E">
              <w:rPr>
                <w:b/>
                <w:bCs/>
                <w:color w:val="FF0000"/>
                <w:sz w:val="28"/>
                <w:szCs w:val="28"/>
              </w:rPr>
              <w:t>$</w:t>
            </w:r>
            <w:r>
              <w:rPr>
                <w:b/>
                <w:bCs/>
                <w:color w:val="FF0000"/>
                <w:sz w:val="28"/>
                <w:szCs w:val="28"/>
              </w:rPr>
              <w:t xml:space="preserve"> </w:t>
            </w:r>
            <w:r w:rsidR="0075360C">
              <w:rPr>
                <w:b/>
                <w:bCs/>
                <w:color w:val="FF0000"/>
                <w:sz w:val="28"/>
                <w:szCs w:val="28"/>
              </w:rPr>
              <w:t>220,333.80</w:t>
            </w:r>
          </w:p>
        </w:tc>
      </w:tr>
      <w:tr w:rsidR="008F7DEF" w:rsidRPr="0061301E" w14:paraId="4CFE5C76" w14:textId="77777777" w:rsidTr="0061301E">
        <w:tc>
          <w:tcPr>
            <w:cnfStyle w:val="001000000000" w:firstRow="0" w:lastRow="0" w:firstColumn="1" w:lastColumn="0" w:oddVBand="0" w:evenVBand="0" w:oddHBand="0" w:evenHBand="0" w:firstRowFirstColumn="0" w:firstRowLastColumn="0" w:lastRowFirstColumn="0" w:lastRowLastColumn="0"/>
            <w:tcW w:w="1696" w:type="dxa"/>
          </w:tcPr>
          <w:p w14:paraId="13AB0A52" w14:textId="77777777" w:rsidR="008F7DEF" w:rsidRPr="0061301E" w:rsidRDefault="008F7DEF" w:rsidP="008E1CAC">
            <w:pPr>
              <w:tabs>
                <w:tab w:val="left" w:pos="2235"/>
              </w:tabs>
              <w:jc w:val="center"/>
              <w:rPr>
                <w:sz w:val="28"/>
                <w:szCs w:val="28"/>
              </w:rPr>
            </w:pPr>
            <w:r w:rsidRPr="0061301E">
              <w:rPr>
                <w:sz w:val="28"/>
                <w:szCs w:val="28"/>
              </w:rPr>
              <w:t>TOTALES</w:t>
            </w:r>
          </w:p>
        </w:tc>
        <w:tc>
          <w:tcPr>
            <w:tcW w:w="2410" w:type="dxa"/>
          </w:tcPr>
          <w:p w14:paraId="23B7B898" w14:textId="492B2FCD" w:rsidR="008F7DEF" w:rsidRPr="0061301E" w:rsidRDefault="008F7DEF" w:rsidP="008F7DEF">
            <w:pPr>
              <w:tabs>
                <w:tab w:val="left" w:pos="2235"/>
              </w:tabs>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61301E">
              <w:rPr>
                <w:b/>
                <w:bCs/>
                <w:color w:val="FF0000"/>
                <w:sz w:val="28"/>
                <w:szCs w:val="28"/>
              </w:rPr>
              <w:t xml:space="preserve">$ </w:t>
            </w:r>
            <w:r w:rsidR="0075360C">
              <w:rPr>
                <w:b/>
                <w:bCs/>
                <w:color w:val="FF0000"/>
                <w:sz w:val="28"/>
                <w:szCs w:val="28"/>
              </w:rPr>
              <w:t>1,676,147.69</w:t>
            </w:r>
          </w:p>
        </w:tc>
        <w:tc>
          <w:tcPr>
            <w:tcW w:w="2323" w:type="dxa"/>
          </w:tcPr>
          <w:p w14:paraId="5A3159A9" w14:textId="388B21E7" w:rsidR="0075360C" w:rsidRPr="0075360C" w:rsidRDefault="008F7DEF" w:rsidP="0075360C">
            <w:pPr>
              <w:tabs>
                <w:tab w:val="left" w:pos="2235"/>
              </w:tabs>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r w:rsidRPr="0061301E">
              <w:rPr>
                <w:b/>
                <w:bCs/>
                <w:color w:val="FF0000"/>
                <w:sz w:val="28"/>
                <w:szCs w:val="28"/>
              </w:rPr>
              <w:t>$</w:t>
            </w:r>
            <w:r w:rsidR="002963AB">
              <w:rPr>
                <w:b/>
                <w:bCs/>
                <w:color w:val="FF0000"/>
                <w:sz w:val="28"/>
                <w:szCs w:val="28"/>
              </w:rPr>
              <w:t xml:space="preserve"> </w:t>
            </w:r>
            <w:r w:rsidR="0075360C">
              <w:rPr>
                <w:b/>
                <w:bCs/>
                <w:color w:val="FF0000"/>
                <w:sz w:val="28"/>
                <w:szCs w:val="28"/>
              </w:rPr>
              <w:t>2,036,904.76</w:t>
            </w:r>
          </w:p>
        </w:tc>
        <w:tc>
          <w:tcPr>
            <w:tcW w:w="2497" w:type="dxa"/>
          </w:tcPr>
          <w:p w14:paraId="32499C4F" w14:textId="320D8C89" w:rsidR="002A0515" w:rsidRPr="002A0515" w:rsidRDefault="00D273A8" w:rsidP="002A0515">
            <w:pPr>
              <w:tabs>
                <w:tab w:val="left" w:pos="2235"/>
              </w:tabs>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r>
              <w:rPr>
                <w:b/>
                <w:bCs/>
                <w:color w:val="FF0000"/>
                <w:sz w:val="28"/>
                <w:szCs w:val="28"/>
              </w:rPr>
              <w:t xml:space="preserve">$ </w:t>
            </w:r>
            <w:r w:rsidR="0075360C">
              <w:rPr>
                <w:b/>
                <w:bCs/>
                <w:color w:val="FF0000"/>
                <w:sz w:val="28"/>
                <w:szCs w:val="28"/>
              </w:rPr>
              <w:t>360,757.07</w:t>
            </w:r>
          </w:p>
        </w:tc>
      </w:tr>
    </w:tbl>
    <w:p w14:paraId="73070A99" w14:textId="143F29FC" w:rsidR="00391870" w:rsidRDefault="00391870" w:rsidP="00A73782">
      <w:pPr>
        <w:tabs>
          <w:tab w:val="left" w:pos="2235"/>
        </w:tabs>
        <w:jc w:val="both"/>
        <w:rPr>
          <w:sz w:val="28"/>
          <w:szCs w:val="28"/>
        </w:rPr>
      </w:pPr>
    </w:p>
    <w:p w14:paraId="54A7BBA9" w14:textId="61DF3A7B" w:rsidR="00391870" w:rsidRDefault="00F84E88" w:rsidP="00A73782">
      <w:pPr>
        <w:tabs>
          <w:tab w:val="left" w:pos="2235"/>
        </w:tabs>
        <w:jc w:val="both"/>
        <w:rPr>
          <w:sz w:val="28"/>
          <w:szCs w:val="28"/>
        </w:rPr>
      </w:pPr>
      <w:r>
        <w:rPr>
          <w:sz w:val="28"/>
          <w:szCs w:val="28"/>
        </w:rPr>
        <w:t>Si nos</w:t>
      </w:r>
      <w:r w:rsidR="0075360C">
        <w:rPr>
          <w:sz w:val="28"/>
          <w:szCs w:val="28"/>
        </w:rPr>
        <w:t xml:space="preserve"> vamos a la </w:t>
      </w:r>
      <w:r w:rsidR="00C9331A">
        <w:rPr>
          <w:sz w:val="28"/>
          <w:szCs w:val="28"/>
        </w:rPr>
        <w:t>administración el</w:t>
      </w:r>
      <w:r w:rsidR="0075360C">
        <w:rPr>
          <w:sz w:val="28"/>
          <w:szCs w:val="28"/>
        </w:rPr>
        <w:t xml:space="preserve"> aumento del combustible en el </w:t>
      </w:r>
      <w:r w:rsidR="00C9331A">
        <w:rPr>
          <w:sz w:val="28"/>
          <w:szCs w:val="28"/>
        </w:rPr>
        <w:t>trimestre octubre</w:t>
      </w:r>
      <w:r w:rsidR="0075360C">
        <w:rPr>
          <w:sz w:val="28"/>
          <w:szCs w:val="28"/>
        </w:rPr>
        <w:t xml:space="preserve">-diciembre 2023 aumento ya que el combustible no se mantuvo en un precio estable y su aumento </w:t>
      </w:r>
      <w:r w:rsidR="00C9331A">
        <w:rPr>
          <w:sz w:val="28"/>
          <w:szCs w:val="28"/>
        </w:rPr>
        <w:t>fue del 22</w:t>
      </w:r>
      <w:r>
        <w:rPr>
          <w:sz w:val="28"/>
          <w:szCs w:val="28"/>
        </w:rPr>
        <w:t xml:space="preserve">%   ya que se   han adquirido unidades nuevas </w:t>
      </w:r>
      <w:r w:rsidR="00C9331A">
        <w:rPr>
          <w:sz w:val="28"/>
          <w:szCs w:val="28"/>
        </w:rPr>
        <w:t>y la</w:t>
      </w:r>
      <w:r>
        <w:rPr>
          <w:sz w:val="28"/>
          <w:szCs w:val="28"/>
        </w:rPr>
        <w:t xml:space="preserve"> maquinaria trabajo a </w:t>
      </w:r>
      <w:r w:rsidR="00C9331A">
        <w:rPr>
          <w:sz w:val="28"/>
          <w:szCs w:val="28"/>
        </w:rPr>
        <w:t>marchas</w:t>
      </w:r>
      <w:r>
        <w:rPr>
          <w:sz w:val="28"/>
          <w:szCs w:val="28"/>
        </w:rPr>
        <w:t xml:space="preserve"> </w:t>
      </w:r>
      <w:r w:rsidR="00C9331A">
        <w:rPr>
          <w:sz w:val="28"/>
          <w:szCs w:val="28"/>
        </w:rPr>
        <w:t>forzadas para cerrar el trimestre y el año entregado resultados.</w:t>
      </w:r>
    </w:p>
    <w:p w14:paraId="3AC88A58" w14:textId="77777777" w:rsidR="00F37CBB" w:rsidRDefault="00F37CBB" w:rsidP="00A73782">
      <w:pPr>
        <w:tabs>
          <w:tab w:val="left" w:pos="2235"/>
        </w:tabs>
        <w:jc w:val="both"/>
        <w:rPr>
          <w:sz w:val="28"/>
          <w:szCs w:val="28"/>
        </w:rPr>
      </w:pPr>
    </w:p>
    <w:p w14:paraId="795977E1" w14:textId="77777777" w:rsidR="00F37CBB" w:rsidRDefault="00F37CBB" w:rsidP="00A73782">
      <w:pPr>
        <w:tabs>
          <w:tab w:val="left" w:pos="2235"/>
        </w:tabs>
        <w:jc w:val="both"/>
        <w:rPr>
          <w:sz w:val="28"/>
          <w:szCs w:val="28"/>
        </w:rPr>
      </w:pPr>
    </w:p>
    <w:p w14:paraId="08CE6978" w14:textId="77777777" w:rsidR="00F37CBB" w:rsidRDefault="00F37CBB" w:rsidP="00A73782">
      <w:pPr>
        <w:tabs>
          <w:tab w:val="left" w:pos="2235"/>
        </w:tabs>
        <w:jc w:val="both"/>
        <w:rPr>
          <w:sz w:val="28"/>
          <w:szCs w:val="28"/>
        </w:rPr>
      </w:pPr>
    </w:p>
    <w:p w14:paraId="28937EE7" w14:textId="77777777" w:rsidR="00F37CBB" w:rsidRDefault="00F37CBB" w:rsidP="00A73782">
      <w:pPr>
        <w:tabs>
          <w:tab w:val="left" w:pos="2235"/>
        </w:tabs>
        <w:jc w:val="both"/>
        <w:rPr>
          <w:sz w:val="28"/>
          <w:szCs w:val="28"/>
        </w:rPr>
      </w:pPr>
    </w:p>
    <w:p w14:paraId="44A1BE4B" w14:textId="65A876F8" w:rsidR="00F37CBB" w:rsidRPr="00F073F2" w:rsidRDefault="00F073F2" w:rsidP="00F073F2">
      <w:pPr>
        <w:tabs>
          <w:tab w:val="left" w:pos="2235"/>
        </w:tabs>
        <w:jc w:val="center"/>
        <w:rPr>
          <w:b/>
          <w:bCs/>
          <w:color w:val="C45911" w:themeColor="accent2" w:themeShade="BF"/>
          <w:sz w:val="28"/>
          <w:szCs w:val="28"/>
        </w:rPr>
      </w:pPr>
      <w:r w:rsidRPr="00F073F2">
        <w:rPr>
          <w:b/>
          <w:bCs/>
          <w:color w:val="C45911" w:themeColor="accent2" w:themeShade="BF"/>
          <w:sz w:val="28"/>
          <w:szCs w:val="28"/>
        </w:rPr>
        <w:lastRenderedPageBreak/>
        <w:t>COMPARATIVA 2022-2023.</w:t>
      </w:r>
    </w:p>
    <w:tbl>
      <w:tblPr>
        <w:tblpPr w:leftFromText="141" w:rightFromText="141" w:vertAnchor="text" w:horzAnchor="margin" w:tblpXSpec="center" w:tblpY="339"/>
        <w:tblW w:w="11601" w:type="dxa"/>
        <w:tblCellMar>
          <w:left w:w="70" w:type="dxa"/>
          <w:right w:w="70" w:type="dxa"/>
        </w:tblCellMar>
        <w:tblLook w:val="04A0" w:firstRow="1" w:lastRow="0" w:firstColumn="1" w:lastColumn="0" w:noHBand="0" w:noVBand="1"/>
      </w:tblPr>
      <w:tblGrid>
        <w:gridCol w:w="1320"/>
        <w:gridCol w:w="1028"/>
        <w:gridCol w:w="1651"/>
        <w:gridCol w:w="1028"/>
        <w:gridCol w:w="1534"/>
        <w:gridCol w:w="986"/>
        <w:gridCol w:w="1471"/>
        <w:gridCol w:w="1112"/>
        <w:gridCol w:w="1471"/>
      </w:tblGrid>
      <w:tr w:rsidR="00F073F2" w:rsidRPr="00F073F2" w14:paraId="04EF7E6C" w14:textId="77777777" w:rsidTr="00F073F2">
        <w:trPr>
          <w:trHeight w:val="480"/>
        </w:trPr>
        <w:tc>
          <w:tcPr>
            <w:tcW w:w="132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299536"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MES</w:t>
            </w:r>
          </w:p>
        </w:tc>
        <w:tc>
          <w:tcPr>
            <w:tcW w:w="5241" w:type="dxa"/>
            <w:gridSpan w:val="4"/>
            <w:tcBorders>
              <w:top w:val="single" w:sz="4" w:space="0" w:color="auto"/>
              <w:left w:val="nil"/>
              <w:bottom w:val="single" w:sz="4" w:space="0" w:color="auto"/>
              <w:right w:val="single" w:sz="4" w:space="0" w:color="auto"/>
            </w:tcBorders>
            <w:shd w:val="clear" w:color="000000" w:fill="D9E1F2"/>
            <w:noWrap/>
            <w:vAlign w:val="bottom"/>
            <w:hideMark/>
          </w:tcPr>
          <w:p w14:paraId="034E002E" w14:textId="77777777" w:rsidR="00F073F2" w:rsidRPr="00F073F2" w:rsidRDefault="00F073F2" w:rsidP="00F073F2">
            <w:pPr>
              <w:spacing w:after="0" w:line="240" w:lineRule="auto"/>
              <w:jc w:val="center"/>
              <w:rPr>
                <w:rFonts w:ascii="Calibri" w:eastAsia="Times New Roman" w:hAnsi="Calibri" w:cs="Calibri"/>
                <w:b/>
                <w:bCs/>
                <w:color w:val="000000"/>
                <w:kern w:val="0"/>
                <w:lang w:eastAsia="es-MX"/>
                <w14:ligatures w14:val="none"/>
              </w:rPr>
            </w:pPr>
            <w:r w:rsidRPr="00F073F2">
              <w:rPr>
                <w:rFonts w:ascii="Calibri" w:eastAsia="Times New Roman" w:hAnsi="Calibri" w:cs="Calibri"/>
                <w:b/>
                <w:bCs/>
                <w:color w:val="000000"/>
                <w:kern w:val="0"/>
                <w:lang w:eastAsia="es-MX"/>
                <w14:ligatures w14:val="none"/>
              </w:rPr>
              <w:t>2022</w:t>
            </w:r>
          </w:p>
        </w:tc>
        <w:tc>
          <w:tcPr>
            <w:tcW w:w="5040" w:type="dxa"/>
            <w:gridSpan w:val="4"/>
            <w:tcBorders>
              <w:top w:val="single" w:sz="4" w:space="0" w:color="auto"/>
              <w:left w:val="nil"/>
              <w:bottom w:val="single" w:sz="4" w:space="0" w:color="auto"/>
              <w:right w:val="single" w:sz="4" w:space="0" w:color="auto"/>
            </w:tcBorders>
            <w:shd w:val="clear" w:color="000000" w:fill="E2EFDA"/>
            <w:noWrap/>
            <w:vAlign w:val="bottom"/>
            <w:hideMark/>
          </w:tcPr>
          <w:p w14:paraId="626983BB" w14:textId="77777777" w:rsidR="00F073F2" w:rsidRPr="00F073F2" w:rsidRDefault="00F073F2" w:rsidP="00F073F2">
            <w:pPr>
              <w:spacing w:after="0" w:line="240" w:lineRule="auto"/>
              <w:jc w:val="center"/>
              <w:rPr>
                <w:rFonts w:ascii="Calibri" w:eastAsia="Times New Roman" w:hAnsi="Calibri" w:cs="Calibri"/>
                <w:b/>
                <w:bCs/>
                <w:color w:val="000000"/>
                <w:kern w:val="0"/>
                <w:lang w:eastAsia="es-MX"/>
                <w14:ligatures w14:val="none"/>
              </w:rPr>
            </w:pPr>
            <w:r w:rsidRPr="00F073F2">
              <w:rPr>
                <w:rFonts w:ascii="Calibri" w:eastAsia="Times New Roman" w:hAnsi="Calibri" w:cs="Calibri"/>
                <w:b/>
                <w:bCs/>
                <w:color w:val="000000"/>
                <w:kern w:val="0"/>
                <w:lang w:eastAsia="es-MX"/>
                <w14:ligatures w14:val="none"/>
              </w:rPr>
              <w:t>2023</w:t>
            </w:r>
          </w:p>
        </w:tc>
      </w:tr>
      <w:tr w:rsidR="00F073F2" w:rsidRPr="00F073F2" w14:paraId="065A57EA" w14:textId="77777777" w:rsidTr="00F073F2">
        <w:trPr>
          <w:trHeight w:val="30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72D1A569" w14:textId="77777777" w:rsidR="00F073F2" w:rsidRPr="00F073F2" w:rsidRDefault="00F073F2" w:rsidP="00F073F2">
            <w:pPr>
              <w:spacing w:after="0" w:line="240" w:lineRule="auto"/>
              <w:rPr>
                <w:rFonts w:ascii="Calibri" w:eastAsia="Times New Roman" w:hAnsi="Calibri" w:cs="Calibri"/>
                <w:color w:val="000000"/>
                <w:kern w:val="0"/>
                <w:lang w:eastAsia="es-MX"/>
                <w14:ligatures w14:val="none"/>
              </w:rPr>
            </w:pPr>
          </w:p>
        </w:tc>
        <w:tc>
          <w:tcPr>
            <w:tcW w:w="2679" w:type="dxa"/>
            <w:gridSpan w:val="2"/>
            <w:tcBorders>
              <w:top w:val="single" w:sz="4" w:space="0" w:color="auto"/>
              <w:left w:val="nil"/>
              <w:bottom w:val="single" w:sz="4" w:space="0" w:color="auto"/>
              <w:right w:val="single" w:sz="4" w:space="0" w:color="auto"/>
            </w:tcBorders>
            <w:shd w:val="clear" w:color="000000" w:fill="D9E1F2"/>
            <w:noWrap/>
            <w:vAlign w:val="bottom"/>
            <w:hideMark/>
          </w:tcPr>
          <w:p w14:paraId="6FC3A57A"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MAGNA </w:t>
            </w:r>
          </w:p>
        </w:tc>
        <w:tc>
          <w:tcPr>
            <w:tcW w:w="2562" w:type="dxa"/>
            <w:gridSpan w:val="2"/>
            <w:tcBorders>
              <w:top w:val="single" w:sz="4" w:space="0" w:color="auto"/>
              <w:left w:val="nil"/>
              <w:bottom w:val="single" w:sz="4" w:space="0" w:color="auto"/>
              <w:right w:val="single" w:sz="4" w:space="0" w:color="auto"/>
            </w:tcBorders>
            <w:shd w:val="clear" w:color="000000" w:fill="D9E1F2"/>
            <w:noWrap/>
            <w:vAlign w:val="bottom"/>
            <w:hideMark/>
          </w:tcPr>
          <w:p w14:paraId="3FB02EBC"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DIESEL</w:t>
            </w:r>
          </w:p>
        </w:tc>
        <w:tc>
          <w:tcPr>
            <w:tcW w:w="2457" w:type="dxa"/>
            <w:gridSpan w:val="2"/>
            <w:tcBorders>
              <w:top w:val="single" w:sz="4" w:space="0" w:color="auto"/>
              <w:left w:val="nil"/>
              <w:bottom w:val="single" w:sz="4" w:space="0" w:color="auto"/>
              <w:right w:val="single" w:sz="4" w:space="0" w:color="auto"/>
            </w:tcBorders>
            <w:shd w:val="clear" w:color="000000" w:fill="E2EFDA"/>
            <w:noWrap/>
            <w:vAlign w:val="bottom"/>
            <w:hideMark/>
          </w:tcPr>
          <w:p w14:paraId="64FDAE0C"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MAGNA</w:t>
            </w:r>
          </w:p>
        </w:tc>
        <w:tc>
          <w:tcPr>
            <w:tcW w:w="2583" w:type="dxa"/>
            <w:gridSpan w:val="2"/>
            <w:tcBorders>
              <w:top w:val="single" w:sz="4" w:space="0" w:color="auto"/>
              <w:left w:val="nil"/>
              <w:bottom w:val="single" w:sz="4" w:space="0" w:color="auto"/>
              <w:right w:val="single" w:sz="4" w:space="0" w:color="auto"/>
            </w:tcBorders>
            <w:shd w:val="clear" w:color="000000" w:fill="E2EFDA"/>
            <w:noWrap/>
            <w:vAlign w:val="bottom"/>
            <w:hideMark/>
          </w:tcPr>
          <w:p w14:paraId="730AF4B2"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DIESEL</w:t>
            </w:r>
          </w:p>
        </w:tc>
      </w:tr>
      <w:tr w:rsidR="00F073F2" w:rsidRPr="00F073F2" w14:paraId="7798824F" w14:textId="77777777" w:rsidTr="00F073F2">
        <w:trPr>
          <w:trHeight w:val="30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2EB5A3D" w14:textId="77777777" w:rsidR="00F073F2" w:rsidRPr="00F073F2" w:rsidRDefault="00F073F2" w:rsidP="00F073F2">
            <w:pPr>
              <w:spacing w:after="0" w:line="240" w:lineRule="auto"/>
              <w:rPr>
                <w:rFonts w:ascii="Calibri" w:eastAsia="Times New Roman" w:hAnsi="Calibri" w:cs="Calibri"/>
                <w:color w:val="000000"/>
                <w:kern w:val="0"/>
                <w:lang w:eastAsia="es-MX"/>
                <w14:ligatures w14:val="none"/>
              </w:rPr>
            </w:pPr>
          </w:p>
        </w:tc>
        <w:tc>
          <w:tcPr>
            <w:tcW w:w="1028" w:type="dxa"/>
            <w:tcBorders>
              <w:top w:val="nil"/>
              <w:left w:val="nil"/>
              <w:bottom w:val="single" w:sz="4" w:space="0" w:color="auto"/>
              <w:right w:val="single" w:sz="4" w:space="0" w:color="auto"/>
            </w:tcBorders>
            <w:shd w:val="clear" w:color="000000" w:fill="D9E1F2"/>
            <w:noWrap/>
            <w:vAlign w:val="bottom"/>
            <w:hideMark/>
          </w:tcPr>
          <w:p w14:paraId="29F1B2C6"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LITROS</w:t>
            </w:r>
          </w:p>
        </w:tc>
        <w:tc>
          <w:tcPr>
            <w:tcW w:w="1651" w:type="dxa"/>
            <w:tcBorders>
              <w:top w:val="nil"/>
              <w:left w:val="nil"/>
              <w:bottom w:val="single" w:sz="4" w:space="0" w:color="auto"/>
              <w:right w:val="single" w:sz="4" w:space="0" w:color="auto"/>
            </w:tcBorders>
            <w:shd w:val="clear" w:color="000000" w:fill="D9E1F2"/>
            <w:noWrap/>
            <w:vAlign w:val="bottom"/>
            <w:hideMark/>
          </w:tcPr>
          <w:p w14:paraId="38641CE3"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COSTO</w:t>
            </w:r>
          </w:p>
        </w:tc>
        <w:tc>
          <w:tcPr>
            <w:tcW w:w="1028" w:type="dxa"/>
            <w:tcBorders>
              <w:top w:val="nil"/>
              <w:left w:val="nil"/>
              <w:bottom w:val="single" w:sz="4" w:space="0" w:color="auto"/>
              <w:right w:val="single" w:sz="4" w:space="0" w:color="auto"/>
            </w:tcBorders>
            <w:shd w:val="clear" w:color="000000" w:fill="D9E1F2"/>
            <w:noWrap/>
            <w:vAlign w:val="bottom"/>
            <w:hideMark/>
          </w:tcPr>
          <w:p w14:paraId="73B50AD3"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LITROS </w:t>
            </w:r>
          </w:p>
        </w:tc>
        <w:tc>
          <w:tcPr>
            <w:tcW w:w="1534" w:type="dxa"/>
            <w:tcBorders>
              <w:top w:val="nil"/>
              <w:left w:val="nil"/>
              <w:bottom w:val="single" w:sz="4" w:space="0" w:color="auto"/>
              <w:right w:val="single" w:sz="4" w:space="0" w:color="auto"/>
            </w:tcBorders>
            <w:shd w:val="clear" w:color="000000" w:fill="D9E1F2"/>
            <w:noWrap/>
            <w:vAlign w:val="bottom"/>
            <w:hideMark/>
          </w:tcPr>
          <w:p w14:paraId="036D431B"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COSTO</w:t>
            </w:r>
          </w:p>
        </w:tc>
        <w:tc>
          <w:tcPr>
            <w:tcW w:w="986" w:type="dxa"/>
            <w:tcBorders>
              <w:top w:val="nil"/>
              <w:left w:val="nil"/>
              <w:bottom w:val="single" w:sz="4" w:space="0" w:color="auto"/>
              <w:right w:val="single" w:sz="4" w:space="0" w:color="auto"/>
            </w:tcBorders>
            <w:shd w:val="clear" w:color="000000" w:fill="E2EFDA"/>
            <w:noWrap/>
            <w:vAlign w:val="bottom"/>
            <w:hideMark/>
          </w:tcPr>
          <w:p w14:paraId="11B41F6E"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LITROS</w:t>
            </w:r>
          </w:p>
        </w:tc>
        <w:tc>
          <w:tcPr>
            <w:tcW w:w="1471" w:type="dxa"/>
            <w:tcBorders>
              <w:top w:val="nil"/>
              <w:left w:val="nil"/>
              <w:bottom w:val="single" w:sz="4" w:space="0" w:color="auto"/>
              <w:right w:val="single" w:sz="4" w:space="0" w:color="auto"/>
            </w:tcBorders>
            <w:shd w:val="clear" w:color="000000" w:fill="E2EFDA"/>
            <w:noWrap/>
            <w:vAlign w:val="bottom"/>
            <w:hideMark/>
          </w:tcPr>
          <w:p w14:paraId="4626706A"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COSTO</w:t>
            </w:r>
          </w:p>
        </w:tc>
        <w:tc>
          <w:tcPr>
            <w:tcW w:w="1112" w:type="dxa"/>
            <w:tcBorders>
              <w:top w:val="nil"/>
              <w:left w:val="nil"/>
              <w:bottom w:val="single" w:sz="4" w:space="0" w:color="auto"/>
              <w:right w:val="single" w:sz="4" w:space="0" w:color="auto"/>
            </w:tcBorders>
            <w:shd w:val="clear" w:color="000000" w:fill="E2EFDA"/>
            <w:noWrap/>
            <w:vAlign w:val="bottom"/>
            <w:hideMark/>
          </w:tcPr>
          <w:p w14:paraId="4BB367DA"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LITRO</w:t>
            </w:r>
          </w:p>
        </w:tc>
        <w:tc>
          <w:tcPr>
            <w:tcW w:w="1471" w:type="dxa"/>
            <w:tcBorders>
              <w:top w:val="nil"/>
              <w:left w:val="nil"/>
              <w:bottom w:val="single" w:sz="4" w:space="0" w:color="auto"/>
              <w:right w:val="single" w:sz="4" w:space="0" w:color="auto"/>
            </w:tcBorders>
            <w:shd w:val="clear" w:color="000000" w:fill="E2EFDA"/>
            <w:noWrap/>
            <w:vAlign w:val="bottom"/>
            <w:hideMark/>
          </w:tcPr>
          <w:p w14:paraId="3CA3EBC4" w14:textId="77777777" w:rsidR="00F073F2" w:rsidRPr="00F073F2" w:rsidRDefault="00F073F2" w:rsidP="00F073F2">
            <w:pPr>
              <w:spacing w:after="0" w:line="240" w:lineRule="auto"/>
              <w:jc w:val="center"/>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COSTO</w:t>
            </w:r>
          </w:p>
        </w:tc>
      </w:tr>
      <w:tr w:rsidR="00F073F2" w:rsidRPr="00F073F2" w14:paraId="46554737" w14:textId="77777777" w:rsidTr="00F073F2">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bottom"/>
            <w:hideMark/>
          </w:tcPr>
          <w:p w14:paraId="30CC152C" w14:textId="77777777"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OCTUBRE</w:t>
            </w:r>
          </w:p>
        </w:tc>
        <w:tc>
          <w:tcPr>
            <w:tcW w:w="1028" w:type="dxa"/>
            <w:tcBorders>
              <w:top w:val="nil"/>
              <w:left w:val="nil"/>
              <w:bottom w:val="single" w:sz="4" w:space="0" w:color="auto"/>
              <w:right w:val="single" w:sz="4" w:space="0" w:color="auto"/>
            </w:tcBorders>
            <w:shd w:val="clear" w:color="000000" w:fill="D9E1F2"/>
            <w:noWrap/>
            <w:vAlign w:val="bottom"/>
            <w:hideMark/>
          </w:tcPr>
          <w:p w14:paraId="20551838"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20457.12</w:t>
            </w:r>
          </w:p>
        </w:tc>
        <w:tc>
          <w:tcPr>
            <w:tcW w:w="1651" w:type="dxa"/>
            <w:tcBorders>
              <w:top w:val="nil"/>
              <w:left w:val="nil"/>
              <w:bottom w:val="single" w:sz="4" w:space="0" w:color="auto"/>
              <w:right w:val="single" w:sz="4" w:space="0" w:color="auto"/>
            </w:tcBorders>
            <w:shd w:val="clear" w:color="000000" w:fill="D9E1F2"/>
            <w:noWrap/>
            <w:vAlign w:val="bottom"/>
            <w:hideMark/>
          </w:tcPr>
          <w:p w14:paraId="7B8EF102" w14:textId="77777777"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455,170.95 </w:t>
            </w:r>
          </w:p>
        </w:tc>
        <w:tc>
          <w:tcPr>
            <w:tcW w:w="1028" w:type="dxa"/>
            <w:tcBorders>
              <w:top w:val="nil"/>
              <w:left w:val="nil"/>
              <w:bottom w:val="single" w:sz="4" w:space="0" w:color="auto"/>
              <w:right w:val="single" w:sz="4" w:space="0" w:color="auto"/>
            </w:tcBorders>
            <w:shd w:val="clear" w:color="000000" w:fill="D9E1F2"/>
            <w:noWrap/>
            <w:vAlign w:val="bottom"/>
            <w:hideMark/>
          </w:tcPr>
          <w:p w14:paraId="35C0E3AC"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6669.458</w:t>
            </w:r>
          </w:p>
        </w:tc>
        <w:tc>
          <w:tcPr>
            <w:tcW w:w="1534" w:type="dxa"/>
            <w:tcBorders>
              <w:top w:val="nil"/>
              <w:left w:val="nil"/>
              <w:bottom w:val="single" w:sz="4" w:space="0" w:color="auto"/>
              <w:right w:val="single" w:sz="4" w:space="0" w:color="auto"/>
            </w:tcBorders>
            <w:shd w:val="clear" w:color="000000" w:fill="D9E1F2"/>
            <w:noWrap/>
            <w:vAlign w:val="bottom"/>
            <w:hideMark/>
          </w:tcPr>
          <w:p w14:paraId="43EB0065" w14:textId="5FD4F032"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$ 159,199.87 </w:t>
            </w:r>
          </w:p>
        </w:tc>
        <w:tc>
          <w:tcPr>
            <w:tcW w:w="986" w:type="dxa"/>
            <w:tcBorders>
              <w:top w:val="nil"/>
              <w:left w:val="nil"/>
              <w:bottom w:val="single" w:sz="4" w:space="0" w:color="auto"/>
              <w:right w:val="single" w:sz="4" w:space="0" w:color="auto"/>
            </w:tcBorders>
            <w:shd w:val="clear" w:color="000000" w:fill="E2EFDA"/>
            <w:noWrap/>
            <w:vAlign w:val="bottom"/>
            <w:hideMark/>
          </w:tcPr>
          <w:p w14:paraId="297B0466"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20119.53</w:t>
            </w:r>
          </w:p>
        </w:tc>
        <w:tc>
          <w:tcPr>
            <w:tcW w:w="1471" w:type="dxa"/>
            <w:tcBorders>
              <w:top w:val="nil"/>
              <w:left w:val="nil"/>
              <w:bottom w:val="single" w:sz="4" w:space="0" w:color="auto"/>
              <w:right w:val="single" w:sz="4" w:space="0" w:color="auto"/>
            </w:tcBorders>
            <w:shd w:val="clear" w:color="000000" w:fill="E2EFDA"/>
            <w:noWrap/>
            <w:vAlign w:val="bottom"/>
            <w:hideMark/>
          </w:tcPr>
          <w:p w14:paraId="6F64917F" w14:textId="44F38687"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$ 448,508.87 </w:t>
            </w:r>
          </w:p>
        </w:tc>
        <w:tc>
          <w:tcPr>
            <w:tcW w:w="1112" w:type="dxa"/>
            <w:tcBorders>
              <w:top w:val="nil"/>
              <w:left w:val="nil"/>
              <w:bottom w:val="single" w:sz="4" w:space="0" w:color="auto"/>
              <w:right w:val="single" w:sz="4" w:space="0" w:color="auto"/>
            </w:tcBorders>
            <w:shd w:val="clear" w:color="000000" w:fill="E2EFDA"/>
            <w:noWrap/>
            <w:vAlign w:val="bottom"/>
            <w:hideMark/>
          </w:tcPr>
          <w:p w14:paraId="002EAA2E"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13076.89</w:t>
            </w:r>
          </w:p>
        </w:tc>
        <w:tc>
          <w:tcPr>
            <w:tcW w:w="1471" w:type="dxa"/>
            <w:tcBorders>
              <w:top w:val="nil"/>
              <w:left w:val="nil"/>
              <w:bottom w:val="single" w:sz="4" w:space="0" w:color="auto"/>
              <w:right w:val="single" w:sz="4" w:space="0" w:color="auto"/>
            </w:tcBorders>
            <w:shd w:val="clear" w:color="000000" w:fill="E2EFDA"/>
            <w:noWrap/>
            <w:vAlign w:val="bottom"/>
            <w:hideMark/>
          </w:tcPr>
          <w:p w14:paraId="19434FB3" w14:textId="6DD87078"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$ 318,927.98 </w:t>
            </w:r>
          </w:p>
        </w:tc>
      </w:tr>
      <w:tr w:rsidR="00F073F2" w:rsidRPr="00F073F2" w14:paraId="2482EBF3" w14:textId="77777777" w:rsidTr="00F073F2">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bottom"/>
            <w:hideMark/>
          </w:tcPr>
          <w:p w14:paraId="5099F23C" w14:textId="77777777"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NOVIEMBRE </w:t>
            </w:r>
          </w:p>
        </w:tc>
        <w:tc>
          <w:tcPr>
            <w:tcW w:w="1028" w:type="dxa"/>
            <w:tcBorders>
              <w:top w:val="nil"/>
              <w:left w:val="nil"/>
              <w:bottom w:val="single" w:sz="4" w:space="0" w:color="auto"/>
              <w:right w:val="single" w:sz="4" w:space="0" w:color="auto"/>
            </w:tcBorders>
            <w:shd w:val="clear" w:color="000000" w:fill="D9E1F2"/>
            <w:noWrap/>
            <w:vAlign w:val="bottom"/>
            <w:hideMark/>
          </w:tcPr>
          <w:p w14:paraId="3CEED15F"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21646.48</w:t>
            </w:r>
          </w:p>
        </w:tc>
        <w:tc>
          <w:tcPr>
            <w:tcW w:w="1651" w:type="dxa"/>
            <w:tcBorders>
              <w:top w:val="nil"/>
              <w:left w:val="nil"/>
              <w:bottom w:val="single" w:sz="4" w:space="0" w:color="auto"/>
              <w:right w:val="single" w:sz="4" w:space="0" w:color="auto"/>
            </w:tcBorders>
            <w:shd w:val="clear" w:color="000000" w:fill="D9E1F2"/>
            <w:noWrap/>
            <w:vAlign w:val="bottom"/>
            <w:hideMark/>
          </w:tcPr>
          <w:p w14:paraId="30E300BB" w14:textId="77777777"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479,885.84 </w:t>
            </w:r>
          </w:p>
        </w:tc>
        <w:tc>
          <w:tcPr>
            <w:tcW w:w="1028" w:type="dxa"/>
            <w:tcBorders>
              <w:top w:val="nil"/>
              <w:left w:val="nil"/>
              <w:bottom w:val="single" w:sz="4" w:space="0" w:color="auto"/>
              <w:right w:val="single" w:sz="4" w:space="0" w:color="auto"/>
            </w:tcBorders>
            <w:shd w:val="clear" w:color="000000" w:fill="D9E1F2"/>
            <w:noWrap/>
            <w:vAlign w:val="bottom"/>
            <w:hideMark/>
          </w:tcPr>
          <w:p w14:paraId="0F9FC9E6"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8306.445</w:t>
            </w:r>
          </w:p>
        </w:tc>
        <w:tc>
          <w:tcPr>
            <w:tcW w:w="1534" w:type="dxa"/>
            <w:tcBorders>
              <w:top w:val="nil"/>
              <w:left w:val="nil"/>
              <w:bottom w:val="single" w:sz="4" w:space="0" w:color="auto"/>
              <w:right w:val="single" w:sz="4" w:space="0" w:color="auto"/>
            </w:tcBorders>
            <w:shd w:val="clear" w:color="000000" w:fill="D9E1F2"/>
            <w:noWrap/>
            <w:vAlign w:val="bottom"/>
            <w:hideMark/>
          </w:tcPr>
          <w:p w14:paraId="0011265E" w14:textId="7A8258CA"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$ 198,114.66 </w:t>
            </w:r>
          </w:p>
        </w:tc>
        <w:tc>
          <w:tcPr>
            <w:tcW w:w="986" w:type="dxa"/>
            <w:tcBorders>
              <w:top w:val="nil"/>
              <w:left w:val="nil"/>
              <w:bottom w:val="single" w:sz="4" w:space="0" w:color="auto"/>
              <w:right w:val="single" w:sz="4" w:space="0" w:color="auto"/>
            </w:tcBorders>
            <w:shd w:val="clear" w:color="000000" w:fill="E2EFDA"/>
            <w:noWrap/>
            <w:vAlign w:val="bottom"/>
            <w:hideMark/>
          </w:tcPr>
          <w:p w14:paraId="2CF9A543"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19309.04</w:t>
            </w:r>
          </w:p>
        </w:tc>
        <w:tc>
          <w:tcPr>
            <w:tcW w:w="1471" w:type="dxa"/>
            <w:tcBorders>
              <w:top w:val="nil"/>
              <w:left w:val="nil"/>
              <w:bottom w:val="single" w:sz="4" w:space="0" w:color="auto"/>
              <w:right w:val="single" w:sz="4" w:space="0" w:color="auto"/>
            </w:tcBorders>
            <w:shd w:val="clear" w:color="000000" w:fill="E2EFDA"/>
            <w:noWrap/>
            <w:vAlign w:val="bottom"/>
            <w:hideMark/>
          </w:tcPr>
          <w:p w14:paraId="0045CF44" w14:textId="465009A5"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$ 433,526.81 </w:t>
            </w:r>
          </w:p>
        </w:tc>
        <w:tc>
          <w:tcPr>
            <w:tcW w:w="1112" w:type="dxa"/>
            <w:tcBorders>
              <w:top w:val="nil"/>
              <w:left w:val="nil"/>
              <w:bottom w:val="single" w:sz="4" w:space="0" w:color="auto"/>
              <w:right w:val="single" w:sz="4" w:space="0" w:color="auto"/>
            </w:tcBorders>
            <w:shd w:val="clear" w:color="000000" w:fill="E2EFDA"/>
            <w:noWrap/>
            <w:vAlign w:val="bottom"/>
            <w:hideMark/>
          </w:tcPr>
          <w:p w14:paraId="112D0F3D"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9617.992</w:t>
            </w:r>
          </w:p>
        </w:tc>
        <w:tc>
          <w:tcPr>
            <w:tcW w:w="1471" w:type="dxa"/>
            <w:tcBorders>
              <w:top w:val="nil"/>
              <w:left w:val="nil"/>
              <w:bottom w:val="single" w:sz="4" w:space="0" w:color="auto"/>
              <w:right w:val="single" w:sz="4" w:space="0" w:color="auto"/>
            </w:tcBorders>
            <w:shd w:val="clear" w:color="000000" w:fill="E2EFDA"/>
            <w:noWrap/>
            <w:vAlign w:val="bottom"/>
            <w:hideMark/>
          </w:tcPr>
          <w:p w14:paraId="08AE5F19" w14:textId="24DEEA6F"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$ 231,830.93 </w:t>
            </w:r>
          </w:p>
        </w:tc>
      </w:tr>
      <w:tr w:rsidR="00F073F2" w:rsidRPr="00F073F2" w14:paraId="04202237" w14:textId="77777777" w:rsidTr="00F073F2">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bottom"/>
            <w:hideMark/>
          </w:tcPr>
          <w:p w14:paraId="4DA29935" w14:textId="77777777"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DICIEMBRE</w:t>
            </w:r>
          </w:p>
        </w:tc>
        <w:tc>
          <w:tcPr>
            <w:tcW w:w="1028" w:type="dxa"/>
            <w:tcBorders>
              <w:top w:val="nil"/>
              <w:left w:val="nil"/>
              <w:bottom w:val="single" w:sz="4" w:space="0" w:color="auto"/>
              <w:right w:val="single" w:sz="4" w:space="0" w:color="auto"/>
            </w:tcBorders>
            <w:shd w:val="clear" w:color="000000" w:fill="D9E1F2"/>
            <w:noWrap/>
            <w:vAlign w:val="bottom"/>
            <w:hideMark/>
          </w:tcPr>
          <w:p w14:paraId="71DC60B1"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11606.39</w:t>
            </w:r>
          </w:p>
        </w:tc>
        <w:tc>
          <w:tcPr>
            <w:tcW w:w="1651" w:type="dxa"/>
            <w:tcBorders>
              <w:top w:val="nil"/>
              <w:left w:val="nil"/>
              <w:bottom w:val="single" w:sz="4" w:space="0" w:color="auto"/>
              <w:right w:val="single" w:sz="4" w:space="0" w:color="auto"/>
            </w:tcBorders>
            <w:shd w:val="clear" w:color="000000" w:fill="D9E1F2"/>
            <w:noWrap/>
            <w:vAlign w:val="bottom"/>
            <w:hideMark/>
          </w:tcPr>
          <w:p w14:paraId="2E76495B" w14:textId="77777777"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258,241.08 </w:t>
            </w:r>
          </w:p>
        </w:tc>
        <w:tc>
          <w:tcPr>
            <w:tcW w:w="1028" w:type="dxa"/>
            <w:tcBorders>
              <w:top w:val="nil"/>
              <w:left w:val="nil"/>
              <w:bottom w:val="single" w:sz="4" w:space="0" w:color="auto"/>
              <w:right w:val="single" w:sz="4" w:space="0" w:color="auto"/>
            </w:tcBorders>
            <w:shd w:val="clear" w:color="000000" w:fill="D9E1F2"/>
            <w:noWrap/>
            <w:vAlign w:val="bottom"/>
            <w:hideMark/>
          </w:tcPr>
          <w:p w14:paraId="0AE906FF"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5259.224</w:t>
            </w:r>
          </w:p>
        </w:tc>
        <w:tc>
          <w:tcPr>
            <w:tcW w:w="1534" w:type="dxa"/>
            <w:tcBorders>
              <w:top w:val="nil"/>
              <w:left w:val="nil"/>
              <w:bottom w:val="single" w:sz="4" w:space="0" w:color="auto"/>
              <w:right w:val="single" w:sz="4" w:space="0" w:color="auto"/>
            </w:tcBorders>
            <w:shd w:val="clear" w:color="000000" w:fill="D9E1F2"/>
            <w:noWrap/>
            <w:vAlign w:val="bottom"/>
            <w:hideMark/>
          </w:tcPr>
          <w:p w14:paraId="28BE1D6F" w14:textId="7940370C"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$ 125,535.29 </w:t>
            </w:r>
          </w:p>
        </w:tc>
        <w:tc>
          <w:tcPr>
            <w:tcW w:w="986" w:type="dxa"/>
            <w:tcBorders>
              <w:top w:val="nil"/>
              <w:left w:val="nil"/>
              <w:bottom w:val="single" w:sz="4" w:space="0" w:color="auto"/>
              <w:right w:val="single" w:sz="4" w:space="0" w:color="auto"/>
            </w:tcBorders>
            <w:shd w:val="clear" w:color="000000" w:fill="E2EFDA"/>
            <w:noWrap/>
            <w:vAlign w:val="bottom"/>
            <w:hideMark/>
          </w:tcPr>
          <w:p w14:paraId="207BF907"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7522.575</w:t>
            </w:r>
          </w:p>
        </w:tc>
        <w:tc>
          <w:tcPr>
            <w:tcW w:w="1471" w:type="dxa"/>
            <w:tcBorders>
              <w:top w:val="nil"/>
              <w:left w:val="nil"/>
              <w:bottom w:val="single" w:sz="4" w:space="0" w:color="auto"/>
              <w:right w:val="single" w:sz="4" w:space="0" w:color="auto"/>
            </w:tcBorders>
            <w:shd w:val="clear" w:color="000000" w:fill="E2EFDA"/>
            <w:noWrap/>
            <w:vAlign w:val="bottom"/>
            <w:hideMark/>
          </w:tcPr>
          <w:p w14:paraId="4F0D42E1" w14:textId="0D6FEA38"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$ 185,055.27 </w:t>
            </w:r>
          </w:p>
        </w:tc>
        <w:tc>
          <w:tcPr>
            <w:tcW w:w="1112" w:type="dxa"/>
            <w:tcBorders>
              <w:top w:val="nil"/>
              <w:left w:val="nil"/>
              <w:bottom w:val="single" w:sz="4" w:space="0" w:color="auto"/>
              <w:right w:val="single" w:sz="4" w:space="0" w:color="auto"/>
            </w:tcBorders>
            <w:shd w:val="clear" w:color="000000" w:fill="E2EFDA"/>
            <w:noWrap/>
            <w:vAlign w:val="bottom"/>
            <w:hideMark/>
          </w:tcPr>
          <w:p w14:paraId="4ACB9A90" w14:textId="77777777" w:rsidR="00F073F2" w:rsidRPr="00F073F2" w:rsidRDefault="00F073F2" w:rsidP="00F073F2">
            <w:pPr>
              <w:spacing w:after="0" w:line="240" w:lineRule="auto"/>
              <w:jc w:val="right"/>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18446.477</w:t>
            </w:r>
          </w:p>
        </w:tc>
        <w:tc>
          <w:tcPr>
            <w:tcW w:w="1471" w:type="dxa"/>
            <w:tcBorders>
              <w:top w:val="nil"/>
              <w:left w:val="nil"/>
              <w:bottom w:val="single" w:sz="4" w:space="0" w:color="auto"/>
              <w:right w:val="single" w:sz="4" w:space="0" w:color="auto"/>
            </w:tcBorders>
            <w:shd w:val="clear" w:color="000000" w:fill="E2EFDA"/>
            <w:noWrap/>
            <w:vAlign w:val="bottom"/>
            <w:hideMark/>
          </w:tcPr>
          <w:p w14:paraId="7FF56492" w14:textId="6B75826D" w:rsidR="00F073F2" w:rsidRPr="00F073F2" w:rsidRDefault="00F073F2" w:rsidP="00F073F2">
            <w:pPr>
              <w:spacing w:after="0" w:line="240" w:lineRule="auto"/>
              <w:rPr>
                <w:rFonts w:ascii="Calibri" w:eastAsia="Times New Roman" w:hAnsi="Calibri" w:cs="Calibri"/>
                <w:color w:val="000000"/>
                <w:kern w:val="0"/>
                <w:lang w:eastAsia="es-MX"/>
                <w14:ligatures w14:val="none"/>
              </w:rPr>
            </w:pPr>
            <w:r w:rsidRPr="00F073F2">
              <w:rPr>
                <w:rFonts w:ascii="Calibri" w:eastAsia="Times New Roman" w:hAnsi="Calibri" w:cs="Calibri"/>
                <w:color w:val="000000"/>
                <w:kern w:val="0"/>
                <w:lang w:eastAsia="es-MX"/>
                <w14:ligatures w14:val="none"/>
              </w:rPr>
              <w:t xml:space="preserve"> $ 419,054.90 </w:t>
            </w:r>
          </w:p>
        </w:tc>
      </w:tr>
    </w:tbl>
    <w:p w14:paraId="69ED9608" w14:textId="13FA5D0B" w:rsidR="00473972" w:rsidRDefault="00473972" w:rsidP="00A73782">
      <w:pPr>
        <w:tabs>
          <w:tab w:val="left" w:pos="2235"/>
        </w:tabs>
        <w:jc w:val="both"/>
        <w:rPr>
          <w:sz w:val="28"/>
          <w:szCs w:val="28"/>
        </w:rPr>
      </w:pPr>
    </w:p>
    <w:p w14:paraId="08259012" w14:textId="77777777" w:rsidR="00473972" w:rsidRDefault="00473972" w:rsidP="00A73782">
      <w:pPr>
        <w:tabs>
          <w:tab w:val="left" w:pos="2235"/>
        </w:tabs>
        <w:jc w:val="both"/>
        <w:rPr>
          <w:sz w:val="28"/>
          <w:szCs w:val="28"/>
        </w:rPr>
      </w:pPr>
    </w:p>
    <w:p w14:paraId="4B91725D" w14:textId="6DC73855" w:rsidR="00473972" w:rsidRDefault="00F073F2" w:rsidP="00F073F2">
      <w:pPr>
        <w:tabs>
          <w:tab w:val="left" w:pos="2235"/>
        </w:tabs>
        <w:jc w:val="center"/>
        <w:rPr>
          <w:sz w:val="28"/>
          <w:szCs w:val="28"/>
        </w:rPr>
      </w:pPr>
      <w:r>
        <w:rPr>
          <w:noProof/>
        </w:rPr>
        <w:drawing>
          <wp:inline distT="0" distB="0" distL="0" distR="0" wp14:anchorId="0EC906FF" wp14:editId="34F529B7">
            <wp:extent cx="4848225" cy="3028950"/>
            <wp:effectExtent l="0" t="0" r="9525" b="0"/>
            <wp:docPr id="713158223" name="Gráfico 1">
              <a:extLst xmlns:a="http://schemas.openxmlformats.org/drawingml/2006/main">
                <a:ext uri="{FF2B5EF4-FFF2-40B4-BE49-F238E27FC236}">
                  <a16:creationId xmlns:a16="http://schemas.microsoft.com/office/drawing/2014/main" id="{F4E99FBC-1DE3-E487-9806-3720E2F21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8B0D5E" w14:textId="77777777" w:rsidR="00473972" w:rsidRDefault="00473972" w:rsidP="00A73782">
      <w:pPr>
        <w:tabs>
          <w:tab w:val="left" w:pos="2235"/>
        </w:tabs>
        <w:jc w:val="both"/>
        <w:rPr>
          <w:sz w:val="28"/>
          <w:szCs w:val="28"/>
        </w:rPr>
      </w:pPr>
    </w:p>
    <w:p w14:paraId="7B39663D" w14:textId="77777777" w:rsidR="00473972" w:rsidRDefault="00473972" w:rsidP="00A73782">
      <w:pPr>
        <w:tabs>
          <w:tab w:val="left" w:pos="2235"/>
        </w:tabs>
        <w:jc w:val="both"/>
        <w:rPr>
          <w:sz w:val="28"/>
          <w:szCs w:val="28"/>
        </w:rPr>
      </w:pPr>
    </w:p>
    <w:p w14:paraId="74953A46" w14:textId="77777777" w:rsidR="00473972" w:rsidRDefault="00473972" w:rsidP="00A73782">
      <w:pPr>
        <w:tabs>
          <w:tab w:val="left" w:pos="2235"/>
        </w:tabs>
        <w:jc w:val="both"/>
        <w:rPr>
          <w:sz w:val="28"/>
          <w:szCs w:val="28"/>
        </w:rPr>
      </w:pPr>
    </w:p>
    <w:p w14:paraId="66DC9231" w14:textId="77777777" w:rsidR="00473972" w:rsidRDefault="00473972" w:rsidP="00A73782">
      <w:pPr>
        <w:tabs>
          <w:tab w:val="left" w:pos="2235"/>
        </w:tabs>
        <w:jc w:val="both"/>
        <w:rPr>
          <w:sz w:val="28"/>
          <w:szCs w:val="28"/>
        </w:rPr>
      </w:pPr>
    </w:p>
    <w:p w14:paraId="7A57ED22" w14:textId="77777777" w:rsidR="00473972" w:rsidRDefault="00473972" w:rsidP="00A73782">
      <w:pPr>
        <w:tabs>
          <w:tab w:val="left" w:pos="2235"/>
        </w:tabs>
        <w:jc w:val="both"/>
        <w:rPr>
          <w:sz w:val="28"/>
          <w:szCs w:val="28"/>
        </w:rPr>
      </w:pPr>
    </w:p>
    <w:p w14:paraId="6CBCC0F4" w14:textId="77777777" w:rsidR="00473972" w:rsidRDefault="00473972" w:rsidP="00A73782">
      <w:pPr>
        <w:tabs>
          <w:tab w:val="left" w:pos="2235"/>
        </w:tabs>
        <w:jc w:val="both"/>
        <w:rPr>
          <w:sz w:val="28"/>
          <w:szCs w:val="28"/>
        </w:rPr>
      </w:pPr>
    </w:p>
    <w:p w14:paraId="0EE523F8" w14:textId="5ED9DF7F" w:rsidR="00C9331A" w:rsidRPr="00473972" w:rsidRDefault="00C9331A" w:rsidP="00A73782">
      <w:pPr>
        <w:tabs>
          <w:tab w:val="left" w:pos="2235"/>
        </w:tabs>
        <w:jc w:val="both"/>
        <w:rPr>
          <w:color w:val="FF0000"/>
          <w:sz w:val="28"/>
          <w:szCs w:val="28"/>
        </w:rPr>
      </w:pPr>
      <w:r w:rsidRPr="00473972">
        <w:rPr>
          <w:sz w:val="28"/>
          <w:szCs w:val="28"/>
        </w:rPr>
        <w:lastRenderedPageBreak/>
        <w:t xml:space="preserve">Si nos vamos a la expectativa de comparara resultados de todo el año en el 2022 tuvimos un gasto total de </w:t>
      </w:r>
      <w:r w:rsidR="00F37CBB" w:rsidRPr="00473972">
        <w:rPr>
          <w:sz w:val="28"/>
          <w:szCs w:val="28"/>
        </w:rPr>
        <w:t>enero</w:t>
      </w:r>
      <w:r w:rsidRPr="00473972">
        <w:rPr>
          <w:sz w:val="28"/>
          <w:szCs w:val="28"/>
        </w:rPr>
        <w:t xml:space="preserve"> a diciembre de </w:t>
      </w:r>
      <w:r w:rsidRPr="00473972">
        <w:rPr>
          <w:color w:val="FF0000"/>
          <w:sz w:val="28"/>
          <w:szCs w:val="28"/>
        </w:rPr>
        <w:t xml:space="preserve">$7,271,622.38 </w:t>
      </w:r>
      <w:r w:rsidRPr="00473972">
        <w:rPr>
          <w:sz w:val="28"/>
          <w:szCs w:val="28"/>
        </w:rPr>
        <w:t xml:space="preserve">pesos el total de gasto que se realizo y en el 2023 el gasto total del combustible fue de $8,006,369.68 pesos que en total tuvimos un aumento del 10% porciento que nos dio que gastamos </w:t>
      </w:r>
      <w:r w:rsidRPr="00473972">
        <w:rPr>
          <w:color w:val="FF0000"/>
          <w:sz w:val="28"/>
          <w:szCs w:val="28"/>
        </w:rPr>
        <w:t>$734,747.30</w:t>
      </w:r>
      <w:r w:rsidR="00741B14" w:rsidRPr="00473972">
        <w:rPr>
          <w:color w:val="FF0000"/>
          <w:sz w:val="28"/>
          <w:szCs w:val="28"/>
        </w:rPr>
        <w:t>.</w:t>
      </w:r>
    </w:p>
    <w:p w14:paraId="57184928" w14:textId="77777777" w:rsidR="00F37CBB" w:rsidRDefault="00F37CBB" w:rsidP="00A73782">
      <w:pPr>
        <w:tabs>
          <w:tab w:val="left" w:pos="2235"/>
        </w:tabs>
        <w:jc w:val="both"/>
        <w:rPr>
          <w:color w:val="FF0000"/>
          <w:sz w:val="28"/>
          <w:szCs w:val="28"/>
        </w:rPr>
      </w:pPr>
    </w:p>
    <w:tbl>
      <w:tblPr>
        <w:tblpPr w:leftFromText="141" w:rightFromText="141" w:vertAnchor="text" w:horzAnchor="margin" w:tblpXSpec="center" w:tblpY="-30"/>
        <w:tblW w:w="5660" w:type="dxa"/>
        <w:tblCellMar>
          <w:left w:w="70" w:type="dxa"/>
          <w:right w:w="70" w:type="dxa"/>
        </w:tblCellMar>
        <w:tblLook w:val="04A0" w:firstRow="1" w:lastRow="0" w:firstColumn="1" w:lastColumn="0" w:noHBand="0" w:noVBand="1"/>
      </w:tblPr>
      <w:tblGrid>
        <w:gridCol w:w="1300"/>
        <w:gridCol w:w="2163"/>
        <w:gridCol w:w="2197"/>
      </w:tblGrid>
      <w:tr w:rsidR="00F073F2" w:rsidRPr="00F37CBB" w14:paraId="52B57A28" w14:textId="77777777" w:rsidTr="00F073F2">
        <w:trPr>
          <w:trHeight w:val="465"/>
        </w:trPr>
        <w:tc>
          <w:tcPr>
            <w:tcW w:w="1300" w:type="dxa"/>
            <w:tcBorders>
              <w:top w:val="single" w:sz="8" w:space="0" w:color="A9D08E"/>
              <w:left w:val="single" w:sz="8" w:space="0" w:color="A9D08E"/>
              <w:bottom w:val="single" w:sz="8" w:space="0" w:color="A9D08E"/>
              <w:right w:val="single" w:sz="8" w:space="0" w:color="A9D08E"/>
            </w:tcBorders>
            <w:shd w:val="clear" w:color="auto" w:fill="auto"/>
            <w:noWrap/>
            <w:vAlign w:val="bottom"/>
            <w:hideMark/>
          </w:tcPr>
          <w:p w14:paraId="1B22195A"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MES</w:t>
            </w:r>
          </w:p>
        </w:tc>
        <w:tc>
          <w:tcPr>
            <w:tcW w:w="2163" w:type="dxa"/>
            <w:tcBorders>
              <w:top w:val="single" w:sz="8" w:space="0" w:color="A9D08E"/>
              <w:left w:val="nil"/>
              <w:bottom w:val="single" w:sz="8" w:space="0" w:color="A9D08E"/>
              <w:right w:val="single" w:sz="8" w:space="0" w:color="A9D08E"/>
            </w:tcBorders>
            <w:shd w:val="clear" w:color="000000" w:fill="A9D08E"/>
            <w:noWrap/>
            <w:vAlign w:val="bottom"/>
            <w:hideMark/>
          </w:tcPr>
          <w:p w14:paraId="06334819" w14:textId="77777777" w:rsidR="00F073F2" w:rsidRPr="00F37CBB" w:rsidRDefault="00F073F2" w:rsidP="00F073F2">
            <w:pPr>
              <w:spacing w:after="0" w:line="240" w:lineRule="auto"/>
              <w:jc w:val="center"/>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2022</w:t>
            </w:r>
          </w:p>
        </w:tc>
        <w:tc>
          <w:tcPr>
            <w:tcW w:w="2197" w:type="dxa"/>
            <w:tcBorders>
              <w:top w:val="single" w:sz="8" w:space="0" w:color="A9D08E"/>
              <w:left w:val="nil"/>
              <w:bottom w:val="single" w:sz="8" w:space="0" w:color="A9D08E"/>
              <w:right w:val="single" w:sz="8" w:space="0" w:color="A9D08E"/>
            </w:tcBorders>
            <w:shd w:val="clear" w:color="000000" w:fill="C65911"/>
            <w:noWrap/>
            <w:vAlign w:val="bottom"/>
            <w:hideMark/>
          </w:tcPr>
          <w:p w14:paraId="7861959C" w14:textId="77777777" w:rsidR="00F073F2" w:rsidRPr="00F37CBB" w:rsidRDefault="00F073F2" w:rsidP="00F073F2">
            <w:pPr>
              <w:spacing w:after="0" w:line="240" w:lineRule="auto"/>
              <w:jc w:val="center"/>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2023</w:t>
            </w:r>
          </w:p>
        </w:tc>
      </w:tr>
      <w:tr w:rsidR="00F073F2" w:rsidRPr="00F37CBB" w14:paraId="2F0DCF91"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171C2D5F"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ENERO</w:t>
            </w:r>
          </w:p>
        </w:tc>
        <w:tc>
          <w:tcPr>
            <w:tcW w:w="2163" w:type="dxa"/>
            <w:tcBorders>
              <w:top w:val="nil"/>
              <w:left w:val="nil"/>
              <w:bottom w:val="single" w:sz="8" w:space="0" w:color="A9D08E"/>
              <w:right w:val="single" w:sz="8" w:space="0" w:color="A9D08E"/>
            </w:tcBorders>
            <w:shd w:val="clear" w:color="auto" w:fill="auto"/>
            <w:noWrap/>
            <w:vAlign w:val="bottom"/>
            <w:hideMark/>
          </w:tcPr>
          <w:p w14:paraId="2F054B03"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544,304.59 </w:t>
            </w:r>
          </w:p>
        </w:tc>
        <w:tc>
          <w:tcPr>
            <w:tcW w:w="2197" w:type="dxa"/>
            <w:tcBorders>
              <w:top w:val="nil"/>
              <w:left w:val="nil"/>
              <w:bottom w:val="single" w:sz="8" w:space="0" w:color="A9D08E"/>
              <w:right w:val="single" w:sz="8" w:space="0" w:color="A9D08E"/>
            </w:tcBorders>
            <w:shd w:val="clear" w:color="auto" w:fill="auto"/>
            <w:noWrap/>
            <w:vAlign w:val="bottom"/>
            <w:hideMark/>
          </w:tcPr>
          <w:p w14:paraId="791B8016"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614,832.86 </w:t>
            </w:r>
          </w:p>
        </w:tc>
      </w:tr>
      <w:tr w:rsidR="00F073F2" w:rsidRPr="00F37CBB" w14:paraId="1145FD20"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3FE0C604"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FEBRERO </w:t>
            </w:r>
          </w:p>
        </w:tc>
        <w:tc>
          <w:tcPr>
            <w:tcW w:w="2163" w:type="dxa"/>
            <w:tcBorders>
              <w:top w:val="nil"/>
              <w:left w:val="nil"/>
              <w:bottom w:val="single" w:sz="8" w:space="0" w:color="A9D08E"/>
              <w:right w:val="single" w:sz="8" w:space="0" w:color="A9D08E"/>
            </w:tcBorders>
            <w:shd w:val="clear" w:color="auto" w:fill="auto"/>
            <w:noWrap/>
            <w:vAlign w:val="bottom"/>
            <w:hideMark/>
          </w:tcPr>
          <w:p w14:paraId="2D196737"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540,419.81 </w:t>
            </w:r>
          </w:p>
        </w:tc>
        <w:tc>
          <w:tcPr>
            <w:tcW w:w="2197" w:type="dxa"/>
            <w:tcBorders>
              <w:top w:val="nil"/>
              <w:left w:val="nil"/>
              <w:bottom w:val="single" w:sz="8" w:space="0" w:color="A9D08E"/>
              <w:right w:val="single" w:sz="8" w:space="0" w:color="A9D08E"/>
            </w:tcBorders>
            <w:shd w:val="clear" w:color="auto" w:fill="auto"/>
            <w:noWrap/>
            <w:vAlign w:val="bottom"/>
            <w:hideMark/>
          </w:tcPr>
          <w:p w14:paraId="429961B4"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571,445.90 </w:t>
            </w:r>
          </w:p>
        </w:tc>
      </w:tr>
      <w:tr w:rsidR="00F073F2" w:rsidRPr="00F37CBB" w14:paraId="7DB8C4C5"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450C7A15"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MARZO </w:t>
            </w:r>
          </w:p>
        </w:tc>
        <w:tc>
          <w:tcPr>
            <w:tcW w:w="2163" w:type="dxa"/>
            <w:tcBorders>
              <w:top w:val="nil"/>
              <w:left w:val="nil"/>
              <w:bottom w:val="single" w:sz="8" w:space="0" w:color="A9D08E"/>
              <w:right w:val="single" w:sz="8" w:space="0" w:color="A9D08E"/>
            </w:tcBorders>
            <w:shd w:val="clear" w:color="auto" w:fill="auto"/>
            <w:noWrap/>
            <w:vAlign w:val="bottom"/>
            <w:hideMark/>
          </w:tcPr>
          <w:p w14:paraId="0AB46015"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666,320.82 </w:t>
            </w:r>
          </w:p>
        </w:tc>
        <w:tc>
          <w:tcPr>
            <w:tcW w:w="2197" w:type="dxa"/>
            <w:tcBorders>
              <w:top w:val="nil"/>
              <w:left w:val="nil"/>
              <w:bottom w:val="single" w:sz="8" w:space="0" w:color="A9D08E"/>
              <w:right w:val="single" w:sz="8" w:space="0" w:color="A9D08E"/>
            </w:tcBorders>
            <w:shd w:val="clear" w:color="auto" w:fill="auto"/>
            <w:noWrap/>
            <w:vAlign w:val="bottom"/>
            <w:hideMark/>
          </w:tcPr>
          <w:p w14:paraId="44D6C10C"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775,017.02 </w:t>
            </w:r>
          </w:p>
        </w:tc>
      </w:tr>
      <w:tr w:rsidR="00F073F2" w:rsidRPr="00F37CBB" w14:paraId="5C0D44F9"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3461AA7C"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ABRIL </w:t>
            </w:r>
          </w:p>
        </w:tc>
        <w:tc>
          <w:tcPr>
            <w:tcW w:w="2163" w:type="dxa"/>
            <w:tcBorders>
              <w:top w:val="nil"/>
              <w:left w:val="nil"/>
              <w:bottom w:val="single" w:sz="8" w:space="0" w:color="A9D08E"/>
              <w:right w:val="single" w:sz="8" w:space="0" w:color="A9D08E"/>
            </w:tcBorders>
            <w:shd w:val="clear" w:color="auto" w:fill="auto"/>
            <w:noWrap/>
            <w:vAlign w:val="bottom"/>
            <w:hideMark/>
          </w:tcPr>
          <w:p w14:paraId="21D626B3"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624,351.32 </w:t>
            </w:r>
          </w:p>
        </w:tc>
        <w:tc>
          <w:tcPr>
            <w:tcW w:w="2197" w:type="dxa"/>
            <w:tcBorders>
              <w:top w:val="nil"/>
              <w:left w:val="nil"/>
              <w:bottom w:val="single" w:sz="8" w:space="0" w:color="A9D08E"/>
              <w:right w:val="single" w:sz="8" w:space="0" w:color="A9D08E"/>
            </w:tcBorders>
            <w:shd w:val="clear" w:color="auto" w:fill="auto"/>
            <w:noWrap/>
            <w:vAlign w:val="bottom"/>
            <w:hideMark/>
          </w:tcPr>
          <w:p w14:paraId="2F9757BA"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644,103.27 </w:t>
            </w:r>
          </w:p>
        </w:tc>
      </w:tr>
      <w:tr w:rsidR="00F073F2" w:rsidRPr="00F37CBB" w14:paraId="685F2968"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041BEC76"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MAYO</w:t>
            </w:r>
          </w:p>
        </w:tc>
        <w:tc>
          <w:tcPr>
            <w:tcW w:w="2163" w:type="dxa"/>
            <w:tcBorders>
              <w:top w:val="nil"/>
              <w:left w:val="nil"/>
              <w:bottom w:val="single" w:sz="8" w:space="0" w:color="A9D08E"/>
              <w:right w:val="single" w:sz="8" w:space="0" w:color="A9D08E"/>
            </w:tcBorders>
            <w:shd w:val="clear" w:color="auto" w:fill="auto"/>
            <w:noWrap/>
            <w:vAlign w:val="bottom"/>
            <w:hideMark/>
          </w:tcPr>
          <w:p w14:paraId="3E4B22D7"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730,975.74 </w:t>
            </w:r>
          </w:p>
        </w:tc>
        <w:tc>
          <w:tcPr>
            <w:tcW w:w="2197" w:type="dxa"/>
            <w:tcBorders>
              <w:top w:val="nil"/>
              <w:left w:val="nil"/>
              <w:bottom w:val="single" w:sz="8" w:space="0" w:color="A9D08E"/>
              <w:right w:val="single" w:sz="8" w:space="0" w:color="A9D08E"/>
            </w:tcBorders>
            <w:shd w:val="clear" w:color="auto" w:fill="auto"/>
            <w:noWrap/>
            <w:vAlign w:val="bottom"/>
            <w:hideMark/>
          </w:tcPr>
          <w:p w14:paraId="63845FE1"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719,075.10 </w:t>
            </w:r>
          </w:p>
        </w:tc>
      </w:tr>
      <w:tr w:rsidR="00F073F2" w:rsidRPr="00F37CBB" w14:paraId="06658843"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25C45F7D"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JUNIO</w:t>
            </w:r>
          </w:p>
        </w:tc>
        <w:tc>
          <w:tcPr>
            <w:tcW w:w="2163" w:type="dxa"/>
            <w:tcBorders>
              <w:top w:val="nil"/>
              <w:left w:val="nil"/>
              <w:bottom w:val="single" w:sz="8" w:space="0" w:color="A9D08E"/>
              <w:right w:val="single" w:sz="8" w:space="0" w:color="A9D08E"/>
            </w:tcBorders>
            <w:shd w:val="clear" w:color="auto" w:fill="auto"/>
            <w:noWrap/>
            <w:vAlign w:val="bottom"/>
            <w:hideMark/>
          </w:tcPr>
          <w:p w14:paraId="798FF6AE"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570,021.37 </w:t>
            </w:r>
          </w:p>
        </w:tc>
        <w:tc>
          <w:tcPr>
            <w:tcW w:w="2197" w:type="dxa"/>
            <w:tcBorders>
              <w:top w:val="nil"/>
              <w:left w:val="nil"/>
              <w:bottom w:val="single" w:sz="8" w:space="0" w:color="A9D08E"/>
              <w:right w:val="single" w:sz="8" w:space="0" w:color="A9D08E"/>
            </w:tcBorders>
            <w:shd w:val="clear" w:color="auto" w:fill="auto"/>
            <w:noWrap/>
            <w:vAlign w:val="bottom"/>
            <w:hideMark/>
          </w:tcPr>
          <w:p w14:paraId="22F75ADD"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537,630.88 </w:t>
            </w:r>
          </w:p>
        </w:tc>
      </w:tr>
      <w:tr w:rsidR="00F073F2" w:rsidRPr="00F37CBB" w14:paraId="60CADE6C"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002919C2"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JULIO</w:t>
            </w:r>
          </w:p>
        </w:tc>
        <w:tc>
          <w:tcPr>
            <w:tcW w:w="2163" w:type="dxa"/>
            <w:tcBorders>
              <w:top w:val="nil"/>
              <w:left w:val="nil"/>
              <w:bottom w:val="single" w:sz="8" w:space="0" w:color="A9D08E"/>
              <w:right w:val="single" w:sz="8" w:space="0" w:color="A9D08E"/>
            </w:tcBorders>
            <w:shd w:val="clear" w:color="auto" w:fill="auto"/>
            <w:noWrap/>
            <w:vAlign w:val="bottom"/>
            <w:hideMark/>
          </w:tcPr>
          <w:p w14:paraId="43CDC96B"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588,694.47 </w:t>
            </w:r>
          </w:p>
        </w:tc>
        <w:tc>
          <w:tcPr>
            <w:tcW w:w="2197" w:type="dxa"/>
            <w:tcBorders>
              <w:top w:val="nil"/>
              <w:left w:val="nil"/>
              <w:bottom w:val="single" w:sz="8" w:space="0" w:color="A9D08E"/>
              <w:right w:val="single" w:sz="8" w:space="0" w:color="A9D08E"/>
            </w:tcBorders>
            <w:shd w:val="clear" w:color="auto" w:fill="auto"/>
            <w:noWrap/>
            <w:vAlign w:val="bottom"/>
            <w:hideMark/>
          </w:tcPr>
          <w:p w14:paraId="48B4F293"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706,619.63 </w:t>
            </w:r>
          </w:p>
        </w:tc>
      </w:tr>
      <w:tr w:rsidR="00F073F2" w:rsidRPr="00F37CBB" w14:paraId="35418CC7"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61C3BA16"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AGOSTO</w:t>
            </w:r>
          </w:p>
        </w:tc>
        <w:tc>
          <w:tcPr>
            <w:tcW w:w="2163" w:type="dxa"/>
            <w:tcBorders>
              <w:top w:val="nil"/>
              <w:left w:val="nil"/>
              <w:bottom w:val="single" w:sz="8" w:space="0" w:color="A9D08E"/>
              <w:right w:val="single" w:sz="8" w:space="0" w:color="A9D08E"/>
            </w:tcBorders>
            <w:shd w:val="clear" w:color="auto" w:fill="auto"/>
            <w:noWrap/>
            <w:vAlign w:val="bottom"/>
            <w:hideMark/>
          </w:tcPr>
          <w:p w14:paraId="2CC6CA91"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674,887.61 </w:t>
            </w:r>
          </w:p>
        </w:tc>
        <w:tc>
          <w:tcPr>
            <w:tcW w:w="2197" w:type="dxa"/>
            <w:tcBorders>
              <w:top w:val="nil"/>
              <w:left w:val="nil"/>
              <w:bottom w:val="single" w:sz="8" w:space="0" w:color="A9D08E"/>
              <w:right w:val="single" w:sz="8" w:space="0" w:color="A9D08E"/>
            </w:tcBorders>
            <w:shd w:val="clear" w:color="auto" w:fill="auto"/>
            <w:noWrap/>
            <w:vAlign w:val="bottom"/>
            <w:hideMark/>
          </w:tcPr>
          <w:p w14:paraId="6155D7B8"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694,691.42 </w:t>
            </w:r>
          </w:p>
        </w:tc>
      </w:tr>
      <w:tr w:rsidR="00F073F2" w:rsidRPr="00F37CBB" w14:paraId="7084B2A8"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2EC28D74"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SEPTIEMBRE</w:t>
            </w:r>
          </w:p>
        </w:tc>
        <w:tc>
          <w:tcPr>
            <w:tcW w:w="2163" w:type="dxa"/>
            <w:tcBorders>
              <w:top w:val="nil"/>
              <w:left w:val="nil"/>
              <w:bottom w:val="single" w:sz="8" w:space="0" w:color="A9D08E"/>
              <w:right w:val="single" w:sz="8" w:space="0" w:color="A9D08E"/>
            </w:tcBorders>
            <w:shd w:val="clear" w:color="auto" w:fill="auto"/>
            <w:noWrap/>
            <w:vAlign w:val="bottom"/>
            <w:hideMark/>
          </w:tcPr>
          <w:p w14:paraId="78B968D7"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655,498.96 </w:t>
            </w:r>
          </w:p>
        </w:tc>
        <w:tc>
          <w:tcPr>
            <w:tcW w:w="2197" w:type="dxa"/>
            <w:tcBorders>
              <w:top w:val="nil"/>
              <w:left w:val="nil"/>
              <w:bottom w:val="single" w:sz="8" w:space="0" w:color="A9D08E"/>
              <w:right w:val="single" w:sz="8" w:space="0" w:color="A9D08E"/>
            </w:tcBorders>
            <w:shd w:val="clear" w:color="auto" w:fill="auto"/>
            <w:noWrap/>
            <w:vAlign w:val="bottom"/>
            <w:hideMark/>
          </w:tcPr>
          <w:p w14:paraId="7BF7E7CE"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706,048.84 </w:t>
            </w:r>
          </w:p>
        </w:tc>
      </w:tr>
      <w:tr w:rsidR="00F073F2" w:rsidRPr="00F37CBB" w14:paraId="7DD385D3"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2DC6DBBB"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OCTUBRE</w:t>
            </w:r>
          </w:p>
        </w:tc>
        <w:tc>
          <w:tcPr>
            <w:tcW w:w="2163" w:type="dxa"/>
            <w:tcBorders>
              <w:top w:val="nil"/>
              <w:left w:val="nil"/>
              <w:bottom w:val="single" w:sz="8" w:space="0" w:color="A9D08E"/>
              <w:right w:val="single" w:sz="8" w:space="0" w:color="A9D08E"/>
            </w:tcBorders>
            <w:shd w:val="clear" w:color="auto" w:fill="auto"/>
            <w:noWrap/>
            <w:vAlign w:val="bottom"/>
            <w:hideMark/>
          </w:tcPr>
          <w:p w14:paraId="40E862C9"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614,370.82 </w:t>
            </w:r>
          </w:p>
        </w:tc>
        <w:tc>
          <w:tcPr>
            <w:tcW w:w="2197" w:type="dxa"/>
            <w:tcBorders>
              <w:top w:val="nil"/>
              <w:left w:val="nil"/>
              <w:bottom w:val="single" w:sz="8" w:space="0" w:color="A9D08E"/>
              <w:right w:val="single" w:sz="8" w:space="0" w:color="A9D08E"/>
            </w:tcBorders>
            <w:shd w:val="clear" w:color="auto" w:fill="auto"/>
            <w:noWrap/>
            <w:vAlign w:val="bottom"/>
            <w:hideMark/>
          </w:tcPr>
          <w:p w14:paraId="2E22884C"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767,436.85 </w:t>
            </w:r>
          </w:p>
        </w:tc>
      </w:tr>
      <w:tr w:rsidR="00F073F2" w:rsidRPr="00F37CBB" w14:paraId="446CA0DE"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36C1F507"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NOVIEMBRE</w:t>
            </w:r>
          </w:p>
        </w:tc>
        <w:tc>
          <w:tcPr>
            <w:tcW w:w="2163" w:type="dxa"/>
            <w:tcBorders>
              <w:top w:val="nil"/>
              <w:left w:val="nil"/>
              <w:bottom w:val="single" w:sz="8" w:space="0" w:color="A9D08E"/>
              <w:right w:val="single" w:sz="8" w:space="0" w:color="A9D08E"/>
            </w:tcBorders>
            <w:shd w:val="clear" w:color="auto" w:fill="auto"/>
            <w:noWrap/>
            <w:vAlign w:val="bottom"/>
            <w:hideMark/>
          </w:tcPr>
          <w:p w14:paraId="49E1CD4F"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678,000.50 </w:t>
            </w:r>
          </w:p>
        </w:tc>
        <w:tc>
          <w:tcPr>
            <w:tcW w:w="2197" w:type="dxa"/>
            <w:tcBorders>
              <w:top w:val="nil"/>
              <w:left w:val="nil"/>
              <w:bottom w:val="single" w:sz="8" w:space="0" w:color="A9D08E"/>
              <w:right w:val="single" w:sz="8" w:space="0" w:color="A9D08E"/>
            </w:tcBorders>
            <w:shd w:val="clear" w:color="auto" w:fill="auto"/>
            <w:noWrap/>
            <w:vAlign w:val="bottom"/>
            <w:hideMark/>
          </w:tcPr>
          <w:p w14:paraId="768E1947"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665,357.74 </w:t>
            </w:r>
          </w:p>
        </w:tc>
      </w:tr>
      <w:tr w:rsidR="00F073F2" w:rsidRPr="00F37CBB" w14:paraId="6FE35B44" w14:textId="77777777" w:rsidTr="00F073F2">
        <w:trPr>
          <w:trHeight w:val="315"/>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16644A07"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DICIEMBRE</w:t>
            </w:r>
          </w:p>
        </w:tc>
        <w:tc>
          <w:tcPr>
            <w:tcW w:w="2163" w:type="dxa"/>
            <w:tcBorders>
              <w:top w:val="nil"/>
              <w:left w:val="nil"/>
              <w:bottom w:val="single" w:sz="8" w:space="0" w:color="A9D08E"/>
              <w:right w:val="single" w:sz="8" w:space="0" w:color="A9D08E"/>
            </w:tcBorders>
            <w:shd w:val="clear" w:color="auto" w:fill="auto"/>
            <w:noWrap/>
            <w:vAlign w:val="bottom"/>
            <w:hideMark/>
          </w:tcPr>
          <w:p w14:paraId="2078BF2B"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383,776.37 </w:t>
            </w:r>
          </w:p>
        </w:tc>
        <w:tc>
          <w:tcPr>
            <w:tcW w:w="2197" w:type="dxa"/>
            <w:tcBorders>
              <w:top w:val="nil"/>
              <w:left w:val="nil"/>
              <w:bottom w:val="single" w:sz="8" w:space="0" w:color="A9D08E"/>
              <w:right w:val="single" w:sz="8" w:space="0" w:color="A9D08E"/>
            </w:tcBorders>
            <w:shd w:val="clear" w:color="auto" w:fill="auto"/>
            <w:noWrap/>
            <w:vAlign w:val="bottom"/>
            <w:hideMark/>
          </w:tcPr>
          <w:p w14:paraId="534A992E"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 xml:space="preserve"> $       </w:t>
            </w:r>
            <w:r>
              <w:rPr>
                <w:rFonts w:ascii="Calibri" w:eastAsia="Times New Roman" w:hAnsi="Calibri" w:cs="Calibri"/>
                <w:color w:val="000000"/>
                <w:kern w:val="0"/>
                <w:lang w:eastAsia="es-MX"/>
                <w14:ligatures w14:val="none"/>
              </w:rPr>
              <w:t xml:space="preserve">        </w:t>
            </w:r>
            <w:r w:rsidRPr="00F37CBB">
              <w:rPr>
                <w:rFonts w:ascii="Calibri" w:eastAsia="Times New Roman" w:hAnsi="Calibri" w:cs="Calibri"/>
                <w:color w:val="000000"/>
                <w:kern w:val="0"/>
                <w:lang w:eastAsia="es-MX"/>
                <w14:ligatures w14:val="none"/>
              </w:rPr>
              <w:t xml:space="preserve">  604,110.17 </w:t>
            </w:r>
          </w:p>
        </w:tc>
      </w:tr>
      <w:tr w:rsidR="00F073F2" w:rsidRPr="00F37CBB" w14:paraId="78A65F17" w14:textId="77777777" w:rsidTr="00F073F2">
        <w:trPr>
          <w:trHeight w:val="450"/>
        </w:trPr>
        <w:tc>
          <w:tcPr>
            <w:tcW w:w="1300" w:type="dxa"/>
            <w:tcBorders>
              <w:top w:val="nil"/>
              <w:left w:val="single" w:sz="8" w:space="0" w:color="A9D08E"/>
              <w:bottom w:val="single" w:sz="8" w:space="0" w:color="A9D08E"/>
              <w:right w:val="single" w:sz="8" w:space="0" w:color="A9D08E"/>
            </w:tcBorders>
            <w:shd w:val="clear" w:color="auto" w:fill="auto"/>
            <w:noWrap/>
            <w:vAlign w:val="bottom"/>
            <w:hideMark/>
          </w:tcPr>
          <w:p w14:paraId="00312C94" w14:textId="77777777" w:rsidR="00F073F2" w:rsidRPr="00F37CBB" w:rsidRDefault="00F073F2" w:rsidP="00F073F2">
            <w:pPr>
              <w:spacing w:after="0" w:line="240" w:lineRule="auto"/>
              <w:rPr>
                <w:rFonts w:ascii="Calibri" w:eastAsia="Times New Roman" w:hAnsi="Calibri" w:cs="Calibri"/>
                <w:color w:val="000000"/>
                <w:kern w:val="0"/>
                <w:lang w:eastAsia="es-MX"/>
                <w14:ligatures w14:val="none"/>
              </w:rPr>
            </w:pPr>
            <w:r w:rsidRPr="00F37CBB">
              <w:rPr>
                <w:rFonts w:ascii="Calibri" w:eastAsia="Times New Roman" w:hAnsi="Calibri" w:cs="Calibri"/>
                <w:color w:val="000000"/>
                <w:kern w:val="0"/>
                <w:lang w:eastAsia="es-MX"/>
                <w14:ligatures w14:val="none"/>
              </w:rPr>
              <w:t>TOTALES</w:t>
            </w:r>
          </w:p>
        </w:tc>
        <w:tc>
          <w:tcPr>
            <w:tcW w:w="2163" w:type="dxa"/>
            <w:tcBorders>
              <w:top w:val="nil"/>
              <w:left w:val="nil"/>
              <w:bottom w:val="single" w:sz="8" w:space="0" w:color="A9D08E"/>
              <w:right w:val="single" w:sz="8" w:space="0" w:color="A9D08E"/>
            </w:tcBorders>
            <w:shd w:val="clear" w:color="000000" w:fill="FFFF00"/>
            <w:noWrap/>
            <w:vAlign w:val="bottom"/>
            <w:hideMark/>
          </w:tcPr>
          <w:p w14:paraId="7987DA64" w14:textId="77777777" w:rsidR="00F073F2" w:rsidRPr="00F37CBB" w:rsidRDefault="00F073F2" w:rsidP="00F073F2">
            <w:pPr>
              <w:spacing w:after="0" w:line="240" w:lineRule="auto"/>
              <w:rPr>
                <w:rFonts w:ascii="Calibri" w:eastAsia="Times New Roman" w:hAnsi="Calibri" w:cs="Calibri"/>
                <w:b/>
                <w:bCs/>
                <w:color w:val="000000"/>
                <w:kern w:val="0"/>
                <w:lang w:eastAsia="es-MX"/>
                <w14:ligatures w14:val="none"/>
              </w:rPr>
            </w:pPr>
            <w:r w:rsidRPr="00F37CBB">
              <w:rPr>
                <w:rFonts w:ascii="Calibri" w:eastAsia="Times New Roman" w:hAnsi="Calibri" w:cs="Calibri"/>
                <w:b/>
                <w:bCs/>
                <w:color w:val="000000"/>
                <w:kern w:val="0"/>
                <w:lang w:eastAsia="es-MX"/>
                <w14:ligatures w14:val="none"/>
              </w:rPr>
              <w:t xml:space="preserve"> $             7,271,622.38 </w:t>
            </w:r>
          </w:p>
        </w:tc>
        <w:tc>
          <w:tcPr>
            <w:tcW w:w="2197" w:type="dxa"/>
            <w:tcBorders>
              <w:top w:val="nil"/>
              <w:left w:val="nil"/>
              <w:bottom w:val="single" w:sz="8" w:space="0" w:color="A9D08E"/>
              <w:right w:val="single" w:sz="8" w:space="0" w:color="A9D08E"/>
            </w:tcBorders>
            <w:shd w:val="clear" w:color="000000" w:fill="FFFF00"/>
            <w:noWrap/>
            <w:vAlign w:val="bottom"/>
            <w:hideMark/>
          </w:tcPr>
          <w:p w14:paraId="6BD22A1C" w14:textId="77777777" w:rsidR="00F073F2" w:rsidRPr="00F37CBB" w:rsidRDefault="00F073F2" w:rsidP="00F073F2">
            <w:pPr>
              <w:spacing w:after="0" w:line="240" w:lineRule="auto"/>
              <w:rPr>
                <w:rFonts w:ascii="Calibri" w:eastAsia="Times New Roman" w:hAnsi="Calibri" w:cs="Calibri"/>
                <w:b/>
                <w:bCs/>
                <w:color w:val="000000"/>
                <w:kern w:val="0"/>
                <w:lang w:eastAsia="es-MX"/>
                <w14:ligatures w14:val="none"/>
              </w:rPr>
            </w:pPr>
            <w:r w:rsidRPr="00F37CBB">
              <w:rPr>
                <w:rFonts w:ascii="Calibri" w:eastAsia="Times New Roman" w:hAnsi="Calibri" w:cs="Calibri"/>
                <w:b/>
                <w:bCs/>
                <w:color w:val="000000"/>
                <w:kern w:val="0"/>
                <w:lang w:eastAsia="es-MX"/>
                <w14:ligatures w14:val="none"/>
              </w:rPr>
              <w:t xml:space="preserve"> $      8,006,369.68 </w:t>
            </w:r>
          </w:p>
        </w:tc>
      </w:tr>
    </w:tbl>
    <w:p w14:paraId="07976D8B" w14:textId="77777777" w:rsidR="00F37CBB" w:rsidRDefault="00F37CBB" w:rsidP="00A73782">
      <w:pPr>
        <w:tabs>
          <w:tab w:val="left" w:pos="2235"/>
        </w:tabs>
        <w:jc w:val="both"/>
        <w:rPr>
          <w:sz w:val="28"/>
          <w:szCs w:val="28"/>
        </w:rPr>
      </w:pPr>
    </w:p>
    <w:p w14:paraId="0E5162F4" w14:textId="77777777" w:rsidR="00C9331A" w:rsidRDefault="00C9331A" w:rsidP="00A73782">
      <w:pPr>
        <w:tabs>
          <w:tab w:val="left" w:pos="2235"/>
        </w:tabs>
        <w:jc w:val="both"/>
        <w:rPr>
          <w:sz w:val="28"/>
          <w:szCs w:val="28"/>
        </w:rPr>
      </w:pPr>
    </w:p>
    <w:p w14:paraId="51F6333F" w14:textId="77777777" w:rsidR="00F073F2" w:rsidRDefault="00F073F2" w:rsidP="00A73782">
      <w:pPr>
        <w:tabs>
          <w:tab w:val="left" w:pos="2235"/>
        </w:tabs>
        <w:jc w:val="both"/>
        <w:rPr>
          <w:sz w:val="28"/>
          <w:szCs w:val="28"/>
        </w:rPr>
      </w:pPr>
    </w:p>
    <w:p w14:paraId="6C2FBE5E" w14:textId="77777777" w:rsidR="00F073F2" w:rsidRDefault="00F073F2" w:rsidP="00A73782">
      <w:pPr>
        <w:tabs>
          <w:tab w:val="left" w:pos="2235"/>
        </w:tabs>
        <w:jc w:val="both"/>
        <w:rPr>
          <w:sz w:val="28"/>
          <w:szCs w:val="28"/>
        </w:rPr>
      </w:pPr>
    </w:p>
    <w:p w14:paraId="6C8733F9" w14:textId="77777777" w:rsidR="00F073F2" w:rsidRDefault="00F073F2" w:rsidP="00A73782">
      <w:pPr>
        <w:tabs>
          <w:tab w:val="left" w:pos="2235"/>
        </w:tabs>
        <w:jc w:val="both"/>
        <w:rPr>
          <w:sz w:val="28"/>
          <w:szCs w:val="28"/>
        </w:rPr>
      </w:pPr>
    </w:p>
    <w:p w14:paraId="06F60D56" w14:textId="77777777" w:rsidR="00F073F2" w:rsidRDefault="00F073F2" w:rsidP="00A73782">
      <w:pPr>
        <w:tabs>
          <w:tab w:val="left" w:pos="2235"/>
        </w:tabs>
        <w:jc w:val="both"/>
        <w:rPr>
          <w:sz w:val="28"/>
          <w:szCs w:val="28"/>
        </w:rPr>
      </w:pPr>
    </w:p>
    <w:p w14:paraId="123BEF1D" w14:textId="77777777" w:rsidR="00F073F2" w:rsidRDefault="00F073F2" w:rsidP="00A73782">
      <w:pPr>
        <w:tabs>
          <w:tab w:val="left" w:pos="2235"/>
        </w:tabs>
        <w:jc w:val="both"/>
        <w:rPr>
          <w:sz w:val="28"/>
          <w:szCs w:val="28"/>
        </w:rPr>
      </w:pPr>
    </w:p>
    <w:p w14:paraId="5990E75F" w14:textId="77777777" w:rsidR="00F073F2" w:rsidRDefault="00F073F2" w:rsidP="00A73782">
      <w:pPr>
        <w:tabs>
          <w:tab w:val="left" w:pos="2235"/>
        </w:tabs>
        <w:jc w:val="both"/>
        <w:rPr>
          <w:sz w:val="28"/>
          <w:szCs w:val="28"/>
        </w:rPr>
      </w:pPr>
    </w:p>
    <w:p w14:paraId="2359DF45" w14:textId="77777777" w:rsidR="00F073F2" w:rsidRDefault="00F073F2" w:rsidP="00A73782">
      <w:pPr>
        <w:tabs>
          <w:tab w:val="left" w:pos="2235"/>
        </w:tabs>
        <w:jc w:val="both"/>
        <w:rPr>
          <w:sz w:val="28"/>
          <w:szCs w:val="28"/>
        </w:rPr>
      </w:pPr>
    </w:p>
    <w:p w14:paraId="5C3D6780" w14:textId="77777777" w:rsidR="00F073F2" w:rsidRDefault="00F073F2" w:rsidP="00A73782">
      <w:pPr>
        <w:tabs>
          <w:tab w:val="left" w:pos="2235"/>
        </w:tabs>
        <w:jc w:val="both"/>
        <w:rPr>
          <w:sz w:val="28"/>
          <w:szCs w:val="28"/>
        </w:rPr>
      </w:pPr>
    </w:p>
    <w:p w14:paraId="1F6CE4DF" w14:textId="49D71B41" w:rsidR="00C9331A" w:rsidRDefault="00473972" w:rsidP="00A73782">
      <w:pPr>
        <w:tabs>
          <w:tab w:val="left" w:pos="2235"/>
        </w:tabs>
        <w:jc w:val="both"/>
        <w:rPr>
          <w:sz w:val="28"/>
          <w:szCs w:val="28"/>
        </w:rPr>
      </w:pPr>
      <w:r w:rsidRPr="00473972">
        <w:rPr>
          <w:sz w:val="28"/>
          <w:szCs w:val="28"/>
        </w:rPr>
        <w:t>Analistas han explicado que como el mercado de combustibles en Estados Unidos es libre, es decir, que el gobierno no controla los precios a través de estímulos fiscales, la cotización en las estaciones de servicio se mueve en línea con los precios internacionales.</w:t>
      </w:r>
    </w:p>
    <w:p w14:paraId="0032F692" w14:textId="77777777" w:rsidR="00F37CBB" w:rsidRDefault="00F37CBB" w:rsidP="00A73782">
      <w:pPr>
        <w:tabs>
          <w:tab w:val="left" w:pos="2235"/>
        </w:tabs>
        <w:jc w:val="both"/>
        <w:rPr>
          <w:sz w:val="28"/>
          <w:szCs w:val="28"/>
        </w:rPr>
      </w:pPr>
    </w:p>
    <w:p w14:paraId="67BFE0DA" w14:textId="77777777" w:rsidR="00F37CBB" w:rsidRDefault="00F37CBB" w:rsidP="00A73782">
      <w:pPr>
        <w:tabs>
          <w:tab w:val="left" w:pos="2235"/>
        </w:tabs>
        <w:jc w:val="both"/>
        <w:rPr>
          <w:sz w:val="28"/>
          <w:szCs w:val="28"/>
        </w:rPr>
      </w:pPr>
    </w:p>
    <w:p w14:paraId="7E0B3185" w14:textId="77777777" w:rsidR="00F37CBB" w:rsidRDefault="00F37CBB" w:rsidP="00A73782">
      <w:pPr>
        <w:tabs>
          <w:tab w:val="left" w:pos="2235"/>
        </w:tabs>
        <w:jc w:val="both"/>
        <w:rPr>
          <w:sz w:val="28"/>
          <w:szCs w:val="28"/>
        </w:rPr>
      </w:pPr>
    </w:p>
    <w:p w14:paraId="20F77F5C" w14:textId="77777777" w:rsidR="00F37CBB" w:rsidRDefault="00F37CBB" w:rsidP="00A73782">
      <w:pPr>
        <w:tabs>
          <w:tab w:val="left" w:pos="2235"/>
        </w:tabs>
        <w:jc w:val="both"/>
        <w:rPr>
          <w:sz w:val="28"/>
          <w:szCs w:val="28"/>
        </w:rPr>
      </w:pPr>
    </w:p>
    <w:p w14:paraId="4259BD8A" w14:textId="77777777" w:rsidR="00F37CBB" w:rsidRDefault="00F37CBB" w:rsidP="00A73782">
      <w:pPr>
        <w:tabs>
          <w:tab w:val="left" w:pos="2235"/>
        </w:tabs>
        <w:jc w:val="both"/>
        <w:rPr>
          <w:sz w:val="28"/>
          <w:szCs w:val="28"/>
        </w:rPr>
      </w:pPr>
    </w:p>
    <w:p w14:paraId="4D9C244A" w14:textId="1FE8C9EE" w:rsidR="00F37CBB" w:rsidRPr="001A17E3" w:rsidRDefault="001A17E3" w:rsidP="001A17E3">
      <w:pPr>
        <w:tabs>
          <w:tab w:val="left" w:pos="2235"/>
        </w:tabs>
        <w:jc w:val="center"/>
        <w:rPr>
          <w:b/>
          <w:bCs/>
          <w:sz w:val="28"/>
          <w:szCs w:val="28"/>
        </w:rPr>
      </w:pPr>
      <w:r w:rsidRPr="001A17E3">
        <w:rPr>
          <w:b/>
          <w:bCs/>
          <w:sz w:val="28"/>
          <w:szCs w:val="28"/>
        </w:rPr>
        <w:lastRenderedPageBreak/>
        <w:t>AÑO 2023.</w:t>
      </w:r>
    </w:p>
    <w:tbl>
      <w:tblPr>
        <w:tblpPr w:leftFromText="141" w:rightFromText="141" w:vertAnchor="page" w:horzAnchor="margin" w:tblpXSpec="center" w:tblpY="2866"/>
        <w:tblW w:w="6560" w:type="dxa"/>
        <w:tblCellMar>
          <w:left w:w="70" w:type="dxa"/>
          <w:right w:w="70" w:type="dxa"/>
        </w:tblCellMar>
        <w:tblLook w:val="04A0" w:firstRow="1" w:lastRow="0" w:firstColumn="1" w:lastColumn="0" w:noHBand="0" w:noVBand="1"/>
      </w:tblPr>
      <w:tblGrid>
        <w:gridCol w:w="1320"/>
        <w:gridCol w:w="1104"/>
        <w:gridCol w:w="1572"/>
        <w:gridCol w:w="1104"/>
        <w:gridCol w:w="1460"/>
      </w:tblGrid>
      <w:tr w:rsidR="001A17E3" w:rsidRPr="001A17E3" w14:paraId="570D15A3" w14:textId="77777777" w:rsidTr="001A17E3">
        <w:trPr>
          <w:trHeight w:val="300"/>
        </w:trPr>
        <w:tc>
          <w:tcPr>
            <w:tcW w:w="132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E04176"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MES</w:t>
            </w:r>
          </w:p>
        </w:tc>
        <w:tc>
          <w:tcPr>
            <w:tcW w:w="5240" w:type="dxa"/>
            <w:gridSpan w:val="4"/>
            <w:tcBorders>
              <w:top w:val="single" w:sz="4" w:space="0" w:color="auto"/>
              <w:left w:val="nil"/>
              <w:bottom w:val="single" w:sz="4" w:space="0" w:color="auto"/>
              <w:right w:val="single" w:sz="4" w:space="0" w:color="auto"/>
            </w:tcBorders>
            <w:shd w:val="clear" w:color="000000" w:fill="D9E1F2"/>
            <w:noWrap/>
            <w:vAlign w:val="bottom"/>
            <w:hideMark/>
          </w:tcPr>
          <w:p w14:paraId="613C0808" w14:textId="77777777" w:rsidR="001A17E3" w:rsidRPr="001A17E3" w:rsidRDefault="001A17E3" w:rsidP="001A17E3">
            <w:pPr>
              <w:spacing w:after="0" w:line="240" w:lineRule="auto"/>
              <w:jc w:val="center"/>
              <w:rPr>
                <w:rFonts w:ascii="Calibri" w:eastAsia="Times New Roman" w:hAnsi="Calibri" w:cs="Calibri"/>
                <w:b/>
                <w:bCs/>
                <w:color w:val="000000"/>
                <w:kern w:val="0"/>
                <w:lang w:eastAsia="es-MX"/>
                <w14:ligatures w14:val="none"/>
              </w:rPr>
            </w:pPr>
            <w:r w:rsidRPr="001A17E3">
              <w:rPr>
                <w:rFonts w:ascii="Calibri" w:eastAsia="Times New Roman" w:hAnsi="Calibri" w:cs="Calibri"/>
                <w:b/>
                <w:bCs/>
                <w:color w:val="000000"/>
                <w:kern w:val="0"/>
                <w:lang w:eastAsia="es-MX"/>
                <w14:ligatures w14:val="none"/>
              </w:rPr>
              <w:t>2022</w:t>
            </w:r>
          </w:p>
        </w:tc>
      </w:tr>
      <w:tr w:rsidR="001A17E3" w:rsidRPr="001A17E3" w14:paraId="25924A9F" w14:textId="77777777" w:rsidTr="001A17E3">
        <w:trPr>
          <w:trHeight w:val="30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C03FC49"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p>
        </w:tc>
        <w:tc>
          <w:tcPr>
            <w:tcW w:w="2676" w:type="dxa"/>
            <w:gridSpan w:val="2"/>
            <w:tcBorders>
              <w:top w:val="single" w:sz="4" w:space="0" w:color="auto"/>
              <w:left w:val="nil"/>
              <w:bottom w:val="single" w:sz="4" w:space="0" w:color="auto"/>
              <w:right w:val="single" w:sz="4" w:space="0" w:color="auto"/>
            </w:tcBorders>
            <w:shd w:val="clear" w:color="000000" w:fill="F8CBAD"/>
            <w:noWrap/>
            <w:vAlign w:val="bottom"/>
            <w:hideMark/>
          </w:tcPr>
          <w:p w14:paraId="2FF24FD7"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MAGNA </w:t>
            </w:r>
          </w:p>
        </w:tc>
        <w:tc>
          <w:tcPr>
            <w:tcW w:w="2564" w:type="dxa"/>
            <w:gridSpan w:val="2"/>
            <w:tcBorders>
              <w:top w:val="single" w:sz="4" w:space="0" w:color="auto"/>
              <w:left w:val="nil"/>
              <w:bottom w:val="single" w:sz="4" w:space="0" w:color="auto"/>
              <w:right w:val="single" w:sz="4" w:space="0" w:color="auto"/>
            </w:tcBorders>
            <w:shd w:val="clear" w:color="000000" w:fill="FFE699"/>
            <w:noWrap/>
            <w:vAlign w:val="bottom"/>
            <w:hideMark/>
          </w:tcPr>
          <w:p w14:paraId="7DEDC457"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DIESEL</w:t>
            </w:r>
          </w:p>
        </w:tc>
      </w:tr>
      <w:tr w:rsidR="001A17E3" w:rsidRPr="001A17E3" w14:paraId="081FC218" w14:textId="77777777" w:rsidTr="001A17E3">
        <w:trPr>
          <w:trHeight w:val="30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784589E7"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p>
        </w:tc>
        <w:tc>
          <w:tcPr>
            <w:tcW w:w="1104" w:type="dxa"/>
            <w:tcBorders>
              <w:top w:val="nil"/>
              <w:left w:val="nil"/>
              <w:bottom w:val="single" w:sz="4" w:space="0" w:color="auto"/>
              <w:right w:val="single" w:sz="4" w:space="0" w:color="auto"/>
            </w:tcBorders>
            <w:shd w:val="clear" w:color="000000" w:fill="F8CBAD"/>
            <w:noWrap/>
            <w:vAlign w:val="bottom"/>
            <w:hideMark/>
          </w:tcPr>
          <w:p w14:paraId="1EC86273"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LITROS</w:t>
            </w:r>
          </w:p>
        </w:tc>
        <w:tc>
          <w:tcPr>
            <w:tcW w:w="1572" w:type="dxa"/>
            <w:tcBorders>
              <w:top w:val="nil"/>
              <w:left w:val="nil"/>
              <w:bottom w:val="single" w:sz="4" w:space="0" w:color="auto"/>
              <w:right w:val="single" w:sz="4" w:space="0" w:color="auto"/>
            </w:tcBorders>
            <w:shd w:val="clear" w:color="000000" w:fill="F8CBAD"/>
            <w:noWrap/>
            <w:vAlign w:val="bottom"/>
            <w:hideMark/>
          </w:tcPr>
          <w:p w14:paraId="08758F40"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COSTO</w:t>
            </w:r>
          </w:p>
        </w:tc>
        <w:tc>
          <w:tcPr>
            <w:tcW w:w="1104" w:type="dxa"/>
            <w:tcBorders>
              <w:top w:val="nil"/>
              <w:left w:val="nil"/>
              <w:bottom w:val="single" w:sz="4" w:space="0" w:color="auto"/>
              <w:right w:val="single" w:sz="4" w:space="0" w:color="auto"/>
            </w:tcBorders>
            <w:shd w:val="clear" w:color="000000" w:fill="FFE699"/>
            <w:noWrap/>
            <w:vAlign w:val="bottom"/>
            <w:hideMark/>
          </w:tcPr>
          <w:p w14:paraId="210549F1"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LITROS </w:t>
            </w:r>
          </w:p>
        </w:tc>
        <w:tc>
          <w:tcPr>
            <w:tcW w:w="1460" w:type="dxa"/>
            <w:tcBorders>
              <w:top w:val="nil"/>
              <w:left w:val="nil"/>
              <w:bottom w:val="single" w:sz="4" w:space="0" w:color="auto"/>
              <w:right w:val="single" w:sz="4" w:space="0" w:color="auto"/>
            </w:tcBorders>
            <w:shd w:val="clear" w:color="000000" w:fill="FFE699"/>
            <w:noWrap/>
            <w:vAlign w:val="bottom"/>
            <w:hideMark/>
          </w:tcPr>
          <w:p w14:paraId="62F26529"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COSTO</w:t>
            </w:r>
          </w:p>
        </w:tc>
      </w:tr>
      <w:tr w:rsidR="001A17E3" w:rsidRPr="001A17E3" w14:paraId="0B824157"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center"/>
            <w:hideMark/>
          </w:tcPr>
          <w:p w14:paraId="4565D149"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ENERO</w:t>
            </w:r>
          </w:p>
        </w:tc>
        <w:tc>
          <w:tcPr>
            <w:tcW w:w="1104" w:type="dxa"/>
            <w:tcBorders>
              <w:top w:val="nil"/>
              <w:left w:val="nil"/>
              <w:bottom w:val="single" w:sz="4" w:space="0" w:color="auto"/>
              <w:right w:val="single" w:sz="4" w:space="0" w:color="auto"/>
            </w:tcBorders>
            <w:shd w:val="clear" w:color="000000" w:fill="F8CBAD"/>
            <w:noWrap/>
            <w:vAlign w:val="bottom"/>
            <w:hideMark/>
          </w:tcPr>
          <w:p w14:paraId="6E1AAAB1"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19883.961</w:t>
            </w:r>
          </w:p>
        </w:tc>
        <w:tc>
          <w:tcPr>
            <w:tcW w:w="1572" w:type="dxa"/>
            <w:tcBorders>
              <w:top w:val="nil"/>
              <w:left w:val="nil"/>
              <w:bottom w:val="single" w:sz="4" w:space="0" w:color="auto"/>
              <w:right w:val="single" w:sz="4" w:space="0" w:color="auto"/>
            </w:tcBorders>
            <w:shd w:val="clear" w:color="000000" w:fill="F8CBAD"/>
            <w:noWrap/>
            <w:vAlign w:val="bottom"/>
            <w:hideMark/>
          </w:tcPr>
          <w:p w14:paraId="10134BF4"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440,017.70 </w:t>
            </w:r>
          </w:p>
        </w:tc>
        <w:tc>
          <w:tcPr>
            <w:tcW w:w="1104" w:type="dxa"/>
            <w:tcBorders>
              <w:top w:val="nil"/>
              <w:left w:val="nil"/>
              <w:bottom w:val="single" w:sz="4" w:space="0" w:color="auto"/>
              <w:right w:val="single" w:sz="4" w:space="0" w:color="auto"/>
            </w:tcBorders>
            <w:shd w:val="clear" w:color="000000" w:fill="FFE699"/>
            <w:noWrap/>
            <w:vAlign w:val="bottom"/>
            <w:hideMark/>
          </w:tcPr>
          <w:p w14:paraId="4F5588A9"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7336.427</w:t>
            </w:r>
          </w:p>
        </w:tc>
        <w:tc>
          <w:tcPr>
            <w:tcW w:w="1460" w:type="dxa"/>
            <w:tcBorders>
              <w:top w:val="nil"/>
              <w:left w:val="nil"/>
              <w:bottom w:val="single" w:sz="4" w:space="0" w:color="auto"/>
              <w:right w:val="single" w:sz="4" w:space="0" w:color="auto"/>
            </w:tcBorders>
            <w:shd w:val="clear" w:color="000000" w:fill="FFE699"/>
            <w:noWrap/>
            <w:vAlign w:val="bottom"/>
            <w:hideMark/>
          </w:tcPr>
          <w:p w14:paraId="1F689E01"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$ 147,815.16 </w:t>
            </w:r>
          </w:p>
        </w:tc>
      </w:tr>
      <w:tr w:rsidR="001A17E3" w:rsidRPr="001A17E3" w14:paraId="3BBBF755"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center"/>
            <w:hideMark/>
          </w:tcPr>
          <w:p w14:paraId="1F116A31"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FEBRERO</w:t>
            </w:r>
          </w:p>
        </w:tc>
        <w:tc>
          <w:tcPr>
            <w:tcW w:w="1104" w:type="dxa"/>
            <w:tcBorders>
              <w:top w:val="nil"/>
              <w:left w:val="nil"/>
              <w:bottom w:val="single" w:sz="4" w:space="0" w:color="auto"/>
              <w:right w:val="single" w:sz="4" w:space="0" w:color="auto"/>
            </w:tcBorders>
            <w:shd w:val="clear" w:color="000000" w:fill="F8CBAD"/>
            <w:noWrap/>
            <w:vAlign w:val="bottom"/>
            <w:hideMark/>
          </w:tcPr>
          <w:p w14:paraId="7A23AD7E"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15535.505</w:t>
            </w:r>
          </w:p>
        </w:tc>
        <w:tc>
          <w:tcPr>
            <w:tcW w:w="1572" w:type="dxa"/>
            <w:tcBorders>
              <w:top w:val="nil"/>
              <w:left w:val="nil"/>
              <w:bottom w:val="single" w:sz="4" w:space="0" w:color="auto"/>
              <w:right w:val="single" w:sz="4" w:space="0" w:color="auto"/>
            </w:tcBorders>
            <w:shd w:val="clear" w:color="000000" w:fill="F8CBAD"/>
            <w:noWrap/>
            <w:vAlign w:val="bottom"/>
            <w:hideMark/>
          </w:tcPr>
          <w:p w14:paraId="45C3B6DB"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341,969.02 </w:t>
            </w:r>
          </w:p>
        </w:tc>
        <w:tc>
          <w:tcPr>
            <w:tcW w:w="1104" w:type="dxa"/>
            <w:tcBorders>
              <w:top w:val="nil"/>
              <w:left w:val="nil"/>
              <w:bottom w:val="single" w:sz="4" w:space="0" w:color="auto"/>
              <w:right w:val="single" w:sz="4" w:space="0" w:color="auto"/>
            </w:tcBorders>
            <w:shd w:val="clear" w:color="000000" w:fill="FFE699"/>
            <w:noWrap/>
            <w:vAlign w:val="bottom"/>
            <w:hideMark/>
          </w:tcPr>
          <w:p w14:paraId="004AC19C"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1010.692</w:t>
            </w:r>
          </w:p>
        </w:tc>
        <w:tc>
          <w:tcPr>
            <w:tcW w:w="1460" w:type="dxa"/>
            <w:tcBorders>
              <w:top w:val="nil"/>
              <w:left w:val="nil"/>
              <w:bottom w:val="single" w:sz="4" w:space="0" w:color="auto"/>
              <w:right w:val="single" w:sz="4" w:space="0" w:color="auto"/>
            </w:tcBorders>
            <w:shd w:val="clear" w:color="000000" w:fill="FFE699"/>
            <w:noWrap/>
            <w:vAlign w:val="bottom"/>
            <w:hideMark/>
          </w:tcPr>
          <w:p w14:paraId="4EF22D2D"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$ 229,476.88 </w:t>
            </w:r>
          </w:p>
        </w:tc>
      </w:tr>
      <w:tr w:rsidR="001A17E3" w:rsidRPr="001A17E3" w14:paraId="7C6C50A2"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center"/>
            <w:hideMark/>
          </w:tcPr>
          <w:p w14:paraId="350C53E4"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MARZO</w:t>
            </w:r>
          </w:p>
        </w:tc>
        <w:tc>
          <w:tcPr>
            <w:tcW w:w="1104" w:type="dxa"/>
            <w:tcBorders>
              <w:top w:val="nil"/>
              <w:left w:val="nil"/>
              <w:bottom w:val="single" w:sz="4" w:space="0" w:color="auto"/>
              <w:right w:val="single" w:sz="4" w:space="0" w:color="auto"/>
            </w:tcBorders>
            <w:shd w:val="clear" w:color="000000" w:fill="F8CBAD"/>
            <w:noWrap/>
            <w:vAlign w:val="bottom"/>
            <w:hideMark/>
          </w:tcPr>
          <w:p w14:paraId="34FB2DC4"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21451.82</w:t>
            </w:r>
          </w:p>
        </w:tc>
        <w:tc>
          <w:tcPr>
            <w:tcW w:w="1572" w:type="dxa"/>
            <w:tcBorders>
              <w:top w:val="nil"/>
              <w:left w:val="nil"/>
              <w:bottom w:val="single" w:sz="4" w:space="0" w:color="auto"/>
              <w:right w:val="single" w:sz="4" w:space="0" w:color="auto"/>
            </w:tcBorders>
            <w:shd w:val="clear" w:color="000000" w:fill="F8CBAD"/>
            <w:noWrap/>
            <w:vAlign w:val="bottom"/>
            <w:hideMark/>
          </w:tcPr>
          <w:p w14:paraId="23178D2D"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471,189.80 </w:t>
            </w:r>
          </w:p>
        </w:tc>
        <w:tc>
          <w:tcPr>
            <w:tcW w:w="1104" w:type="dxa"/>
            <w:tcBorders>
              <w:top w:val="nil"/>
              <w:left w:val="nil"/>
              <w:bottom w:val="single" w:sz="4" w:space="0" w:color="auto"/>
              <w:right w:val="single" w:sz="4" w:space="0" w:color="auto"/>
            </w:tcBorders>
            <w:shd w:val="clear" w:color="000000" w:fill="FFE699"/>
            <w:noWrap/>
            <w:vAlign w:val="bottom"/>
            <w:hideMark/>
          </w:tcPr>
          <w:p w14:paraId="598FAA13"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12825.643</w:t>
            </w:r>
          </w:p>
        </w:tc>
        <w:tc>
          <w:tcPr>
            <w:tcW w:w="1460" w:type="dxa"/>
            <w:tcBorders>
              <w:top w:val="nil"/>
              <w:left w:val="nil"/>
              <w:bottom w:val="single" w:sz="4" w:space="0" w:color="auto"/>
              <w:right w:val="single" w:sz="4" w:space="0" w:color="auto"/>
            </w:tcBorders>
            <w:shd w:val="clear" w:color="000000" w:fill="FFE699"/>
            <w:noWrap/>
            <w:vAlign w:val="bottom"/>
            <w:hideMark/>
          </w:tcPr>
          <w:p w14:paraId="777C739D"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$ 303,827.22 </w:t>
            </w:r>
          </w:p>
        </w:tc>
      </w:tr>
      <w:tr w:rsidR="001A17E3" w:rsidRPr="001A17E3" w14:paraId="45485B6C"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center"/>
            <w:hideMark/>
          </w:tcPr>
          <w:p w14:paraId="625E47C4"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ABRIL </w:t>
            </w:r>
          </w:p>
        </w:tc>
        <w:tc>
          <w:tcPr>
            <w:tcW w:w="1104" w:type="dxa"/>
            <w:tcBorders>
              <w:top w:val="nil"/>
              <w:left w:val="nil"/>
              <w:bottom w:val="single" w:sz="4" w:space="0" w:color="auto"/>
              <w:right w:val="single" w:sz="4" w:space="0" w:color="auto"/>
            </w:tcBorders>
            <w:shd w:val="clear" w:color="000000" w:fill="F8CBAD"/>
            <w:noWrap/>
            <w:vAlign w:val="bottom"/>
            <w:hideMark/>
          </w:tcPr>
          <w:p w14:paraId="55F42037"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18296.699</w:t>
            </w:r>
          </w:p>
        </w:tc>
        <w:tc>
          <w:tcPr>
            <w:tcW w:w="1572" w:type="dxa"/>
            <w:tcBorders>
              <w:top w:val="nil"/>
              <w:left w:val="nil"/>
              <w:bottom w:val="single" w:sz="4" w:space="0" w:color="auto"/>
              <w:right w:val="single" w:sz="4" w:space="0" w:color="auto"/>
            </w:tcBorders>
            <w:shd w:val="clear" w:color="000000" w:fill="F8CBAD"/>
            <w:noWrap/>
            <w:vAlign w:val="bottom"/>
            <w:hideMark/>
          </w:tcPr>
          <w:p w14:paraId="1184BB0B"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402,833.13 </w:t>
            </w:r>
          </w:p>
        </w:tc>
        <w:tc>
          <w:tcPr>
            <w:tcW w:w="1104" w:type="dxa"/>
            <w:tcBorders>
              <w:top w:val="nil"/>
              <w:left w:val="nil"/>
              <w:bottom w:val="single" w:sz="4" w:space="0" w:color="auto"/>
              <w:right w:val="single" w:sz="4" w:space="0" w:color="auto"/>
            </w:tcBorders>
            <w:shd w:val="clear" w:color="000000" w:fill="FFE699"/>
            <w:noWrap/>
            <w:vAlign w:val="bottom"/>
            <w:hideMark/>
          </w:tcPr>
          <w:p w14:paraId="2C085F67"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10095.565</w:t>
            </w:r>
          </w:p>
        </w:tc>
        <w:tc>
          <w:tcPr>
            <w:tcW w:w="1460" w:type="dxa"/>
            <w:tcBorders>
              <w:top w:val="nil"/>
              <w:left w:val="nil"/>
              <w:bottom w:val="single" w:sz="4" w:space="0" w:color="auto"/>
              <w:right w:val="single" w:sz="4" w:space="0" w:color="auto"/>
            </w:tcBorders>
            <w:shd w:val="clear" w:color="000000" w:fill="FFE699"/>
            <w:noWrap/>
            <w:vAlign w:val="bottom"/>
            <w:hideMark/>
          </w:tcPr>
          <w:p w14:paraId="5840B40E"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$ 241,270.14 </w:t>
            </w:r>
          </w:p>
        </w:tc>
      </w:tr>
      <w:tr w:rsidR="001A17E3" w:rsidRPr="001A17E3" w14:paraId="14821EA9"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center"/>
            <w:hideMark/>
          </w:tcPr>
          <w:p w14:paraId="03E80C04"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MAYO </w:t>
            </w:r>
          </w:p>
        </w:tc>
        <w:tc>
          <w:tcPr>
            <w:tcW w:w="1104" w:type="dxa"/>
            <w:tcBorders>
              <w:top w:val="nil"/>
              <w:left w:val="nil"/>
              <w:bottom w:val="single" w:sz="4" w:space="0" w:color="auto"/>
              <w:right w:val="single" w:sz="4" w:space="0" w:color="auto"/>
            </w:tcBorders>
            <w:shd w:val="clear" w:color="000000" w:fill="F8CBAD"/>
            <w:noWrap/>
            <w:vAlign w:val="bottom"/>
            <w:hideMark/>
          </w:tcPr>
          <w:p w14:paraId="78219764"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19802.025</w:t>
            </w:r>
          </w:p>
        </w:tc>
        <w:tc>
          <w:tcPr>
            <w:tcW w:w="1572" w:type="dxa"/>
            <w:tcBorders>
              <w:top w:val="nil"/>
              <w:left w:val="nil"/>
              <w:bottom w:val="single" w:sz="4" w:space="0" w:color="auto"/>
              <w:right w:val="single" w:sz="4" w:space="0" w:color="auto"/>
            </w:tcBorders>
            <w:shd w:val="clear" w:color="000000" w:fill="F8CBAD"/>
            <w:noWrap/>
            <w:vAlign w:val="bottom"/>
            <w:hideMark/>
          </w:tcPr>
          <w:p w14:paraId="3BB9E265"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436,830.32 </w:t>
            </w:r>
          </w:p>
        </w:tc>
        <w:tc>
          <w:tcPr>
            <w:tcW w:w="1104" w:type="dxa"/>
            <w:tcBorders>
              <w:top w:val="nil"/>
              <w:left w:val="nil"/>
              <w:bottom w:val="single" w:sz="4" w:space="0" w:color="auto"/>
              <w:right w:val="single" w:sz="4" w:space="0" w:color="auto"/>
            </w:tcBorders>
            <w:shd w:val="clear" w:color="000000" w:fill="FFE699"/>
            <w:noWrap/>
            <w:vAlign w:val="bottom"/>
            <w:hideMark/>
          </w:tcPr>
          <w:p w14:paraId="652F1B53"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11801.575</w:t>
            </w:r>
          </w:p>
        </w:tc>
        <w:tc>
          <w:tcPr>
            <w:tcW w:w="1460" w:type="dxa"/>
            <w:tcBorders>
              <w:top w:val="nil"/>
              <w:left w:val="nil"/>
              <w:bottom w:val="single" w:sz="4" w:space="0" w:color="auto"/>
              <w:right w:val="single" w:sz="4" w:space="0" w:color="auto"/>
            </w:tcBorders>
            <w:shd w:val="clear" w:color="000000" w:fill="FFE699"/>
            <w:noWrap/>
            <w:vAlign w:val="bottom"/>
            <w:hideMark/>
          </w:tcPr>
          <w:p w14:paraId="5B3828CD"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$ 282,244.78 </w:t>
            </w:r>
          </w:p>
        </w:tc>
      </w:tr>
      <w:tr w:rsidR="001A17E3" w:rsidRPr="001A17E3" w14:paraId="302C2305"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center"/>
            <w:hideMark/>
          </w:tcPr>
          <w:p w14:paraId="5EDEF93B"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JUNIO </w:t>
            </w:r>
          </w:p>
        </w:tc>
        <w:tc>
          <w:tcPr>
            <w:tcW w:w="1104" w:type="dxa"/>
            <w:tcBorders>
              <w:top w:val="nil"/>
              <w:left w:val="nil"/>
              <w:bottom w:val="single" w:sz="4" w:space="0" w:color="auto"/>
              <w:right w:val="single" w:sz="4" w:space="0" w:color="auto"/>
            </w:tcBorders>
            <w:shd w:val="clear" w:color="000000" w:fill="F8CBAD"/>
            <w:noWrap/>
            <w:vAlign w:val="bottom"/>
            <w:hideMark/>
          </w:tcPr>
          <w:p w14:paraId="2B0C4359"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15707.826</w:t>
            </w:r>
          </w:p>
        </w:tc>
        <w:tc>
          <w:tcPr>
            <w:tcW w:w="1572" w:type="dxa"/>
            <w:tcBorders>
              <w:top w:val="nil"/>
              <w:left w:val="nil"/>
              <w:bottom w:val="single" w:sz="4" w:space="0" w:color="auto"/>
              <w:right w:val="single" w:sz="4" w:space="0" w:color="auto"/>
            </w:tcBorders>
            <w:shd w:val="clear" w:color="000000" w:fill="F8CBAD"/>
            <w:noWrap/>
            <w:vAlign w:val="bottom"/>
            <w:hideMark/>
          </w:tcPr>
          <w:p w14:paraId="10806AED"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348,713.61 </w:t>
            </w:r>
          </w:p>
        </w:tc>
        <w:tc>
          <w:tcPr>
            <w:tcW w:w="1104" w:type="dxa"/>
            <w:tcBorders>
              <w:top w:val="nil"/>
              <w:left w:val="nil"/>
              <w:bottom w:val="single" w:sz="4" w:space="0" w:color="auto"/>
              <w:right w:val="single" w:sz="4" w:space="0" w:color="auto"/>
            </w:tcBorders>
            <w:shd w:val="clear" w:color="000000" w:fill="FFE699"/>
            <w:noWrap/>
            <w:vAlign w:val="bottom"/>
            <w:hideMark/>
          </w:tcPr>
          <w:p w14:paraId="2992C56A"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7571.552</w:t>
            </w:r>
          </w:p>
        </w:tc>
        <w:tc>
          <w:tcPr>
            <w:tcW w:w="1460" w:type="dxa"/>
            <w:tcBorders>
              <w:top w:val="nil"/>
              <w:left w:val="nil"/>
              <w:bottom w:val="single" w:sz="4" w:space="0" w:color="auto"/>
              <w:right w:val="single" w:sz="4" w:space="0" w:color="auto"/>
            </w:tcBorders>
            <w:shd w:val="clear" w:color="000000" w:fill="FFE699"/>
            <w:noWrap/>
            <w:vAlign w:val="bottom"/>
            <w:hideMark/>
          </w:tcPr>
          <w:p w14:paraId="7EAC39A3"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$ 188,917.22 </w:t>
            </w:r>
          </w:p>
        </w:tc>
      </w:tr>
      <w:tr w:rsidR="001A17E3" w:rsidRPr="001A17E3" w14:paraId="710302BA"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center"/>
            <w:hideMark/>
          </w:tcPr>
          <w:p w14:paraId="28483396"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JULIO</w:t>
            </w:r>
          </w:p>
        </w:tc>
        <w:tc>
          <w:tcPr>
            <w:tcW w:w="1104" w:type="dxa"/>
            <w:tcBorders>
              <w:top w:val="nil"/>
              <w:left w:val="nil"/>
              <w:bottom w:val="single" w:sz="4" w:space="0" w:color="auto"/>
              <w:right w:val="single" w:sz="4" w:space="0" w:color="auto"/>
            </w:tcBorders>
            <w:shd w:val="clear" w:color="000000" w:fill="F8CBAD"/>
            <w:noWrap/>
            <w:vAlign w:val="bottom"/>
            <w:hideMark/>
          </w:tcPr>
          <w:p w14:paraId="74EFC0E1"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19036.624</w:t>
            </w:r>
          </w:p>
        </w:tc>
        <w:tc>
          <w:tcPr>
            <w:tcW w:w="1572" w:type="dxa"/>
            <w:tcBorders>
              <w:top w:val="nil"/>
              <w:left w:val="nil"/>
              <w:bottom w:val="single" w:sz="4" w:space="0" w:color="auto"/>
              <w:right w:val="single" w:sz="4" w:space="0" w:color="auto"/>
            </w:tcBorders>
            <w:shd w:val="clear" w:color="000000" w:fill="F8CBAD"/>
            <w:noWrap/>
            <w:vAlign w:val="bottom"/>
            <w:hideMark/>
          </w:tcPr>
          <w:p w14:paraId="2CC76B34"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424,735.46 </w:t>
            </w:r>
          </w:p>
        </w:tc>
        <w:tc>
          <w:tcPr>
            <w:tcW w:w="1104" w:type="dxa"/>
            <w:tcBorders>
              <w:top w:val="nil"/>
              <w:left w:val="nil"/>
              <w:bottom w:val="single" w:sz="4" w:space="0" w:color="auto"/>
              <w:right w:val="single" w:sz="4" w:space="0" w:color="auto"/>
            </w:tcBorders>
            <w:shd w:val="clear" w:color="000000" w:fill="FFE699"/>
            <w:noWrap/>
            <w:vAlign w:val="bottom"/>
            <w:hideMark/>
          </w:tcPr>
          <w:p w14:paraId="79688048"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11725.242</w:t>
            </w:r>
          </w:p>
        </w:tc>
        <w:tc>
          <w:tcPr>
            <w:tcW w:w="1460" w:type="dxa"/>
            <w:tcBorders>
              <w:top w:val="nil"/>
              <w:left w:val="nil"/>
              <w:bottom w:val="single" w:sz="4" w:space="0" w:color="auto"/>
              <w:right w:val="single" w:sz="4" w:space="0" w:color="auto"/>
            </w:tcBorders>
            <w:shd w:val="clear" w:color="000000" w:fill="FFE699"/>
            <w:noWrap/>
            <w:vAlign w:val="bottom"/>
            <w:hideMark/>
          </w:tcPr>
          <w:p w14:paraId="390E348E"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$ 281,884.12 </w:t>
            </w:r>
          </w:p>
        </w:tc>
      </w:tr>
      <w:tr w:rsidR="001A17E3" w:rsidRPr="001A17E3" w14:paraId="720B9CD9"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center"/>
            <w:hideMark/>
          </w:tcPr>
          <w:p w14:paraId="1B8C7CEE"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AGOSTO </w:t>
            </w:r>
          </w:p>
        </w:tc>
        <w:tc>
          <w:tcPr>
            <w:tcW w:w="1104" w:type="dxa"/>
            <w:tcBorders>
              <w:top w:val="nil"/>
              <w:left w:val="nil"/>
              <w:bottom w:val="single" w:sz="4" w:space="0" w:color="auto"/>
              <w:right w:val="single" w:sz="4" w:space="0" w:color="auto"/>
            </w:tcBorders>
            <w:shd w:val="clear" w:color="000000" w:fill="F8CBAD"/>
            <w:noWrap/>
            <w:vAlign w:val="bottom"/>
            <w:hideMark/>
          </w:tcPr>
          <w:p w14:paraId="77A1648A"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19311.146</w:t>
            </w:r>
          </w:p>
        </w:tc>
        <w:tc>
          <w:tcPr>
            <w:tcW w:w="1572" w:type="dxa"/>
            <w:tcBorders>
              <w:top w:val="nil"/>
              <w:left w:val="nil"/>
              <w:bottom w:val="single" w:sz="4" w:space="0" w:color="auto"/>
              <w:right w:val="single" w:sz="4" w:space="0" w:color="auto"/>
            </w:tcBorders>
            <w:shd w:val="clear" w:color="000000" w:fill="F8CBAD"/>
            <w:noWrap/>
            <w:vAlign w:val="bottom"/>
            <w:hideMark/>
          </w:tcPr>
          <w:p w14:paraId="059AF72D"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435,496.54 </w:t>
            </w:r>
          </w:p>
        </w:tc>
        <w:tc>
          <w:tcPr>
            <w:tcW w:w="1104" w:type="dxa"/>
            <w:tcBorders>
              <w:top w:val="nil"/>
              <w:left w:val="nil"/>
              <w:bottom w:val="single" w:sz="4" w:space="0" w:color="auto"/>
              <w:right w:val="single" w:sz="4" w:space="0" w:color="auto"/>
            </w:tcBorders>
            <w:shd w:val="clear" w:color="000000" w:fill="FFE699"/>
            <w:noWrap/>
            <w:vAlign w:val="bottom"/>
            <w:hideMark/>
          </w:tcPr>
          <w:p w14:paraId="25092256"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10732.71</w:t>
            </w:r>
          </w:p>
        </w:tc>
        <w:tc>
          <w:tcPr>
            <w:tcW w:w="1460" w:type="dxa"/>
            <w:tcBorders>
              <w:top w:val="nil"/>
              <w:left w:val="nil"/>
              <w:bottom w:val="single" w:sz="4" w:space="0" w:color="auto"/>
              <w:right w:val="single" w:sz="4" w:space="0" w:color="auto"/>
            </w:tcBorders>
            <w:shd w:val="clear" w:color="000000" w:fill="FFE699"/>
            <w:noWrap/>
            <w:vAlign w:val="bottom"/>
            <w:hideMark/>
          </w:tcPr>
          <w:p w14:paraId="6A76FE6D"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$ 259,194.88 </w:t>
            </w:r>
          </w:p>
        </w:tc>
      </w:tr>
      <w:tr w:rsidR="001A17E3" w:rsidRPr="001A17E3" w14:paraId="462F516D"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center"/>
            <w:hideMark/>
          </w:tcPr>
          <w:p w14:paraId="428D1756"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SEPTIEMBRE</w:t>
            </w:r>
          </w:p>
        </w:tc>
        <w:tc>
          <w:tcPr>
            <w:tcW w:w="1104" w:type="dxa"/>
            <w:tcBorders>
              <w:top w:val="nil"/>
              <w:left w:val="nil"/>
              <w:bottom w:val="single" w:sz="4" w:space="0" w:color="auto"/>
              <w:right w:val="single" w:sz="4" w:space="0" w:color="auto"/>
            </w:tcBorders>
            <w:shd w:val="clear" w:color="000000" w:fill="F8CBAD"/>
            <w:noWrap/>
            <w:vAlign w:val="bottom"/>
            <w:hideMark/>
          </w:tcPr>
          <w:p w14:paraId="39C5044D"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18871.507</w:t>
            </w:r>
          </w:p>
        </w:tc>
        <w:tc>
          <w:tcPr>
            <w:tcW w:w="1572" w:type="dxa"/>
            <w:tcBorders>
              <w:top w:val="nil"/>
              <w:left w:val="nil"/>
              <w:bottom w:val="single" w:sz="4" w:space="0" w:color="auto"/>
              <w:right w:val="single" w:sz="4" w:space="0" w:color="auto"/>
            </w:tcBorders>
            <w:shd w:val="clear" w:color="000000" w:fill="F8CBAD"/>
            <w:noWrap/>
            <w:vAlign w:val="bottom"/>
            <w:hideMark/>
          </w:tcPr>
          <w:p w14:paraId="5642D171"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424,355.39 </w:t>
            </w:r>
          </w:p>
        </w:tc>
        <w:tc>
          <w:tcPr>
            <w:tcW w:w="1104" w:type="dxa"/>
            <w:tcBorders>
              <w:top w:val="nil"/>
              <w:left w:val="nil"/>
              <w:bottom w:val="single" w:sz="4" w:space="0" w:color="auto"/>
              <w:right w:val="single" w:sz="4" w:space="0" w:color="auto"/>
            </w:tcBorders>
            <w:shd w:val="clear" w:color="000000" w:fill="FFE699"/>
            <w:noWrap/>
            <w:vAlign w:val="bottom"/>
            <w:hideMark/>
          </w:tcPr>
          <w:p w14:paraId="5C69C33A"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11653.186</w:t>
            </w:r>
          </w:p>
        </w:tc>
        <w:tc>
          <w:tcPr>
            <w:tcW w:w="1460" w:type="dxa"/>
            <w:tcBorders>
              <w:top w:val="nil"/>
              <w:left w:val="nil"/>
              <w:bottom w:val="single" w:sz="4" w:space="0" w:color="auto"/>
              <w:right w:val="single" w:sz="4" w:space="0" w:color="auto"/>
            </w:tcBorders>
            <w:shd w:val="clear" w:color="000000" w:fill="FFE699"/>
            <w:noWrap/>
            <w:vAlign w:val="bottom"/>
            <w:hideMark/>
          </w:tcPr>
          <w:p w14:paraId="6073667A" w14:textId="77777777" w:rsidR="001A17E3" w:rsidRPr="001A17E3" w:rsidRDefault="001A17E3" w:rsidP="001A17E3">
            <w:pPr>
              <w:spacing w:after="0" w:line="240" w:lineRule="auto"/>
              <w:jc w:val="center"/>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$ 281,693.45 </w:t>
            </w:r>
          </w:p>
        </w:tc>
      </w:tr>
      <w:tr w:rsidR="001A17E3" w:rsidRPr="001A17E3" w14:paraId="06DA50D5"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bottom"/>
            <w:hideMark/>
          </w:tcPr>
          <w:p w14:paraId="2053AD26"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OCTUBRE</w:t>
            </w:r>
          </w:p>
        </w:tc>
        <w:tc>
          <w:tcPr>
            <w:tcW w:w="1104" w:type="dxa"/>
            <w:tcBorders>
              <w:top w:val="nil"/>
              <w:left w:val="nil"/>
              <w:bottom w:val="single" w:sz="4" w:space="0" w:color="auto"/>
              <w:right w:val="single" w:sz="4" w:space="0" w:color="auto"/>
            </w:tcBorders>
            <w:shd w:val="clear" w:color="000000" w:fill="F8CBAD"/>
            <w:noWrap/>
            <w:vAlign w:val="bottom"/>
            <w:hideMark/>
          </w:tcPr>
          <w:p w14:paraId="45264985"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20457.12</w:t>
            </w:r>
          </w:p>
        </w:tc>
        <w:tc>
          <w:tcPr>
            <w:tcW w:w="1572" w:type="dxa"/>
            <w:tcBorders>
              <w:top w:val="nil"/>
              <w:left w:val="nil"/>
              <w:bottom w:val="single" w:sz="4" w:space="0" w:color="auto"/>
              <w:right w:val="single" w:sz="4" w:space="0" w:color="auto"/>
            </w:tcBorders>
            <w:shd w:val="clear" w:color="000000" w:fill="F8CBAD"/>
            <w:noWrap/>
            <w:vAlign w:val="bottom"/>
            <w:hideMark/>
          </w:tcPr>
          <w:p w14:paraId="68DF4E6D"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455,170.95 </w:t>
            </w:r>
          </w:p>
        </w:tc>
        <w:tc>
          <w:tcPr>
            <w:tcW w:w="1104" w:type="dxa"/>
            <w:tcBorders>
              <w:top w:val="nil"/>
              <w:left w:val="nil"/>
              <w:bottom w:val="single" w:sz="4" w:space="0" w:color="auto"/>
              <w:right w:val="single" w:sz="4" w:space="0" w:color="auto"/>
            </w:tcBorders>
            <w:shd w:val="clear" w:color="000000" w:fill="FFE699"/>
            <w:noWrap/>
            <w:vAlign w:val="bottom"/>
            <w:hideMark/>
          </w:tcPr>
          <w:p w14:paraId="59D0A701"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6669.458</w:t>
            </w:r>
          </w:p>
        </w:tc>
        <w:tc>
          <w:tcPr>
            <w:tcW w:w="1460" w:type="dxa"/>
            <w:tcBorders>
              <w:top w:val="nil"/>
              <w:left w:val="nil"/>
              <w:bottom w:val="single" w:sz="4" w:space="0" w:color="auto"/>
              <w:right w:val="single" w:sz="4" w:space="0" w:color="auto"/>
            </w:tcBorders>
            <w:shd w:val="clear" w:color="000000" w:fill="FFE699"/>
            <w:noWrap/>
            <w:vAlign w:val="bottom"/>
            <w:hideMark/>
          </w:tcPr>
          <w:p w14:paraId="34A3B16C"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$ 159,199.87 </w:t>
            </w:r>
          </w:p>
        </w:tc>
      </w:tr>
      <w:tr w:rsidR="001A17E3" w:rsidRPr="001A17E3" w14:paraId="2619A02B"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bottom"/>
            <w:hideMark/>
          </w:tcPr>
          <w:p w14:paraId="005BB1A2"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NOVIEMBRE </w:t>
            </w:r>
          </w:p>
        </w:tc>
        <w:tc>
          <w:tcPr>
            <w:tcW w:w="1104" w:type="dxa"/>
            <w:tcBorders>
              <w:top w:val="nil"/>
              <w:left w:val="nil"/>
              <w:bottom w:val="single" w:sz="4" w:space="0" w:color="auto"/>
              <w:right w:val="single" w:sz="4" w:space="0" w:color="auto"/>
            </w:tcBorders>
            <w:shd w:val="clear" w:color="000000" w:fill="F8CBAD"/>
            <w:noWrap/>
            <w:vAlign w:val="bottom"/>
            <w:hideMark/>
          </w:tcPr>
          <w:p w14:paraId="58BA3472"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21646.48</w:t>
            </w:r>
          </w:p>
        </w:tc>
        <w:tc>
          <w:tcPr>
            <w:tcW w:w="1572" w:type="dxa"/>
            <w:tcBorders>
              <w:top w:val="nil"/>
              <w:left w:val="nil"/>
              <w:bottom w:val="single" w:sz="4" w:space="0" w:color="auto"/>
              <w:right w:val="single" w:sz="4" w:space="0" w:color="auto"/>
            </w:tcBorders>
            <w:shd w:val="clear" w:color="000000" w:fill="F8CBAD"/>
            <w:noWrap/>
            <w:vAlign w:val="bottom"/>
            <w:hideMark/>
          </w:tcPr>
          <w:p w14:paraId="7A7AD3C7"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479,885.84 </w:t>
            </w:r>
          </w:p>
        </w:tc>
        <w:tc>
          <w:tcPr>
            <w:tcW w:w="1104" w:type="dxa"/>
            <w:tcBorders>
              <w:top w:val="nil"/>
              <w:left w:val="nil"/>
              <w:bottom w:val="single" w:sz="4" w:space="0" w:color="auto"/>
              <w:right w:val="single" w:sz="4" w:space="0" w:color="auto"/>
            </w:tcBorders>
            <w:shd w:val="clear" w:color="000000" w:fill="FFE699"/>
            <w:noWrap/>
            <w:vAlign w:val="bottom"/>
            <w:hideMark/>
          </w:tcPr>
          <w:p w14:paraId="551B63C4"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8306.445</w:t>
            </w:r>
          </w:p>
        </w:tc>
        <w:tc>
          <w:tcPr>
            <w:tcW w:w="1460" w:type="dxa"/>
            <w:tcBorders>
              <w:top w:val="nil"/>
              <w:left w:val="nil"/>
              <w:bottom w:val="single" w:sz="4" w:space="0" w:color="auto"/>
              <w:right w:val="single" w:sz="4" w:space="0" w:color="auto"/>
            </w:tcBorders>
            <w:shd w:val="clear" w:color="000000" w:fill="FFE699"/>
            <w:noWrap/>
            <w:vAlign w:val="bottom"/>
            <w:hideMark/>
          </w:tcPr>
          <w:p w14:paraId="16CF3464"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$ 198,114.66 </w:t>
            </w:r>
          </w:p>
        </w:tc>
      </w:tr>
      <w:tr w:rsidR="001A17E3" w:rsidRPr="001A17E3" w14:paraId="7642294B" w14:textId="77777777" w:rsidTr="001A17E3">
        <w:trPr>
          <w:trHeight w:val="300"/>
        </w:trPr>
        <w:tc>
          <w:tcPr>
            <w:tcW w:w="1320" w:type="dxa"/>
            <w:tcBorders>
              <w:top w:val="nil"/>
              <w:left w:val="single" w:sz="4" w:space="0" w:color="auto"/>
              <w:bottom w:val="single" w:sz="4" w:space="0" w:color="auto"/>
              <w:right w:val="single" w:sz="4" w:space="0" w:color="auto"/>
            </w:tcBorders>
            <w:shd w:val="clear" w:color="000000" w:fill="F2F2F2"/>
            <w:noWrap/>
            <w:vAlign w:val="bottom"/>
            <w:hideMark/>
          </w:tcPr>
          <w:p w14:paraId="4022622B"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DICIEMBRE</w:t>
            </w:r>
          </w:p>
        </w:tc>
        <w:tc>
          <w:tcPr>
            <w:tcW w:w="1104" w:type="dxa"/>
            <w:tcBorders>
              <w:top w:val="nil"/>
              <w:left w:val="nil"/>
              <w:bottom w:val="single" w:sz="4" w:space="0" w:color="auto"/>
              <w:right w:val="single" w:sz="4" w:space="0" w:color="auto"/>
            </w:tcBorders>
            <w:shd w:val="clear" w:color="000000" w:fill="F8CBAD"/>
            <w:noWrap/>
            <w:vAlign w:val="bottom"/>
            <w:hideMark/>
          </w:tcPr>
          <w:p w14:paraId="021CEF94"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11606.39</w:t>
            </w:r>
          </w:p>
        </w:tc>
        <w:tc>
          <w:tcPr>
            <w:tcW w:w="1572" w:type="dxa"/>
            <w:tcBorders>
              <w:top w:val="nil"/>
              <w:left w:val="nil"/>
              <w:bottom w:val="single" w:sz="4" w:space="0" w:color="auto"/>
              <w:right w:val="single" w:sz="4" w:space="0" w:color="auto"/>
            </w:tcBorders>
            <w:shd w:val="clear" w:color="000000" w:fill="F8CBAD"/>
            <w:noWrap/>
            <w:vAlign w:val="bottom"/>
            <w:hideMark/>
          </w:tcPr>
          <w:p w14:paraId="2B1FC015"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258,241.08 </w:t>
            </w:r>
          </w:p>
        </w:tc>
        <w:tc>
          <w:tcPr>
            <w:tcW w:w="1104" w:type="dxa"/>
            <w:tcBorders>
              <w:top w:val="nil"/>
              <w:left w:val="nil"/>
              <w:bottom w:val="single" w:sz="4" w:space="0" w:color="auto"/>
              <w:right w:val="single" w:sz="4" w:space="0" w:color="auto"/>
            </w:tcBorders>
            <w:shd w:val="clear" w:color="000000" w:fill="FFE699"/>
            <w:noWrap/>
            <w:vAlign w:val="bottom"/>
            <w:hideMark/>
          </w:tcPr>
          <w:p w14:paraId="7C18ABC3" w14:textId="77777777" w:rsidR="001A17E3" w:rsidRPr="001A17E3" w:rsidRDefault="001A17E3" w:rsidP="001A17E3">
            <w:pPr>
              <w:spacing w:after="0" w:line="240" w:lineRule="auto"/>
              <w:jc w:val="right"/>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5259.224</w:t>
            </w:r>
          </w:p>
        </w:tc>
        <w:tc>
          <w:tcPr>
            <w:tcW w:w="1460" w:type="dxa"/>
            <w:tcBorders>
              <w:top w:val="nil"/>
              <w:left w:val="nil"/>
              <w:bottom w:val="single" w:sz="4" w:space="0" w:color="auto"/>
              <w:right w:val="single" w:sz="4" w:space="0" w:color="auto"/>
            </w:tcBorders>
            <w:shd w:val="clear" w:color="000000" w:fill="FFE699"/>
            <w:noWrap/>
            <w:vAlign w:val="bottom"/>
            <w:hideMark/>
          </w:tcPr>
          <w:p w14:paraId="59824948" w14:textId="77777777" w:rsidR="001A17E3" w:rsidRPr="001A17E3" w:rsidRDefault="001A17E3" w:rsidP="001A17E3">
            <w:pPr>
              <w:spacing w:after="0" w:line="240" w:lineRule="auto"/>
              <w:rPr>
                <w:rFonts w:ascii="Calibri" w:eastAsia="Times New Roman" w:hAnsi="Calibri" w:cs="Calibri"/>
                <w:color w:val="000000"/>
                <w:kern w:val="0"/>
                <w:lang w:eastAsia="es-MX"/>
                <w14:ligatures w14:val="none"/>
              </w:rPr>
            </w:pPr>
            <w:r w:rsidRPr="001A17E3">
              <w:rPr>
                <w:rFonts w:ascii="Calibri" w:eastAsia="Times New Roman" w:hAnsi="Calibri" w:cs="Calibri"/>
                <w:color w:val="000000"/>
                <w:kern w:val="0"/>
                <w:lang w:eastAsia="es-MX"/>
                <w14:ligatures w14:val="none"/>
              </w:rPr>
              <w:t xml:space="preserve"> $ 125,535.29 </w:t>
            </w:r>
          </w:p>
        </w:tc>
      </w:tr>
    </w:tbl>
    <w:p w14:paraId="157E3E2A" w14:textId="77777777" w:rsidR="00F37CBB" w:rsidRDefault="00F37CBB" w:rsidP="00A73782">
      <w:pPr>
        <w:tabs>
          <w:tab w:val="left" w:pos="2235"/>
        </w:tabs>
        <w:jc w:val="both"/>
        <w:rPr>
          <w:sz w:val="28"/>
          <w:szCs w:val="28"/>
        </w:rPr>
      </w:pPr>
    </w:p>
    <w:p w14:paraId="7EE46698" w14:textId="77777777" w:rsidR="00F37CBB" w:rsidRDefault="00F37CBB" w:rsidP="00A73782">
      <w:pPr>
        <w:tabs>
          <w:tab w:val="left" w:pos="2235"/>
        </w:tabs>
        <w:jc w:val="both"/>
        <w:rPr>
          <w:sz w:val="28"/>
          <w:szCs w:val="28"/>
        </w:rPr>
      </w:pPr>
    </w:p>
    <w:p w14:paraId="1F7996E1" w14:textId="77777777" w:rsidR="001A17E3" w:rsidRDefault="001A17E3" w:rsidP="00A73782">
      <w:pPr>
        <w:tabs>
          <w:tab w:val="left" w:pos="2235"/>
        </w:tabs>
        <w:jc w:val="both"/>
        <w:rPr>
          <w:sz w:val="28"/>
          <w:szCs w:val="28"/>
        </w:rPr>
      </w:pPr>
    </w:p>
    <w:p w14:paraId="46C029D8" w14:textId="77777777" w:rsidR="001A17E3" w:rsidRDefault="001A17E3" w:rsidP="00A73782">
      <w:pPr>
        <w:tabs>
          <w:tab w:val="left" w:pos="2235"/>
        </w:tabs>
        <w:jc w:val="both"/>
        <w:rPr>
          <w:sz w:val="28"/>
          <w:szCs w:val="28"/>
        </w:rPr>
      </w:pPr>
    </w:p>
    <w:p w14:paraId="357674CA" w14:textId="77777777" w:rsidR="001A17E3" w:rsidRDefault="001A17E3" w:rsidP="00A73782">
      <w:pPr>
        <w:tabs>
          <w:tab w:val="left" w:pos="2235"/>
        </w:tabs>
        <w:jc w:val="both"/>
        <w:rPr>
          <w:sz w:val="28"/>
          <w:szCs w:val="28"/>
        </w:rPr>
      </w:pPr>
    </w:p>
    <w:p w14:paraId="5B6BC2F4" w14:textId="77777777" w:rsidR="001A17E3" w:rsidRDefault="001A17E3" w:rsidP="00A73782">
      <w:pPr>
        <w:tabs>
          <w:tab w:val="left" w:pos="2235"/>
        </w:tabs>
        <w:jc w:val="both"/>
        <w:rPr>
          <w:sz w:val="28"/>
          <w:szCs w:val="28"/>
        </w:rPr>
      </w:pPr>
    </w:p>
    <w:p w14:paraId="67A0DD76" w14:textId="77777777" w:rsidR="001A17E3" w:rsidRDefault="001A17E3" w:rsidP="00A73782">
      <w:pPr>
        <w:tabs>
          <w:tab w:val="left" w:pos="2235"/>
        </w:tabs>
        <w:jc w:val="both"/>
        <w:rPr>
          <w:sz w:val="28"/>
          <w:szCs w:val="28"/>
        </w:rPr>
      </w:pPr>
    </w:p>
    <w:p w14:paraId="06803DE5" w14:textId="77777777" w:rsidR="001A17E3" w:rsidRDefault="001A17E3" w:rsidP="00A73782">
      <w:pPr>
        <w:tabs>
          <w:tab w:val="left" w:pos="2235"/>
        </w:tabs>
        <w:jc w:val="both"/>
        <w:rPr>
          <w:sz w:val="28"/>
          <w:szCs w:val="28"/>
        </w:rPr>
      </w:pPr>
    </w:p>
    <w:p w14:paraId="42C21151" w14:textId="77777777" w:rsidR="001A17E3" w:rsidRDefault="001A17E3" w:rsidP="00A73782">
      <w:pPr>
        <w:tabs>
          <w:tab w:val="left" w:pos="2235"/>
        </w:tabs>
        <w:jc w:val="both"/>
        <w:rPr>
          <w:sz w:val="28"/>
          <w:szCs w:val="28"/>
        </w:rPr>
      </w:pPr>
    </w:p>
    <w:p w14:paraId="2FE283A2" w14:textId="54AA8E86" w:rsidR="001A17E3" w:rsidRDefault="001A17E3" w:rsidP="001A17E3">
      <w:pPr>
        <w:tabs>
          <w:tab w:val="left" w:pos="2235"/>
        </w:tabs>
        <w:jc w:val="center"/>
        <w:rPr>
          <w:sz w:val="28"/>
          <w:szCs w:val="28"/>
        </w:rPr>
        <w:sectPr w:rsidR="001A17E3" w:rsidSect="001A17E3">
          <w:headerReference w:type="default" r:id="rId8"/>
          <w:footerReference w:type="default" r:id="rId9"/>
          <w:pgSz w:w="12240" w:h="15840"/>
          <w:pgMar w:top="1418" w:right="1701" w:bottom="1418" w:left="1701" w:header="709" w:footer="709" w:gutter="0"/>
          <w:cols w:space="708"/>
          <w:docGrid w:linePitch="360"/>
        </w:sectPr>
      </w:pPr>
      <w:r>
        <w:rPr>
          <w:noProof/>
        </w:rPr>
        <w:drawing>
          <wp:inline distT="0" distB="0" distL="0" distR="0" wp14:anchorId="3F670170" wp14:editId="6DAEF87B">
            <wp:extent cx="4572000" cy="2743200"/>
            <wp:effectExtent l="0" t="0" r="0" b="0"/>
            <wp:docPr id="1492904808" name="Gráfico 1">
              <a:extLst xmlns:a="http://schemas.openxmlformats.org/drawingml/2006/main">
                <a:ext uri="{FF2B5EF4-FFF2-40B4-BE49-F238E27FC236}">
                  <a16:creationId xmlns:a16="http://schemas.microsoft.com/office/drawing/2014/main" id="{D56DA128-BE95-0D1C-46AA-10E9F85C1A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98584B" w14:textId="12FED127" w:rsidR="001A17E3" w:rsidRPr="001A17E3" w:rsidRDefault="001A17E3" w:rsidP="001A17E3">
      <w:pPr>
        <w:rPr>
          <w:sz w:val="40"/>
          <w:szCs w:val="40"/>
        </w:rPr>
      </w:pPr>
    </w:p>
    <w:sectPr w:rsidR="001A17E3" w:rsidRPr="001A17E3" w:rsidSect="00F37CB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FA96" w14:textId="77777777" w:rsidR="000504C2" w:rsidRDefault="000504C2" w:rsidP="00943B5A">
      <w:pPr>
        <w:spacing w:after="0" w:line="240" w:lineRule="auto"/>
      </w:pPr>
      <w:r>
        <w:separator/>
      </w:r>
    </w:p>
  </w:endnote>
  <w:endnote w:type="continuationSeparator" w:id="0">
    <w:p w14:paraId="2BFC4C7E" w14:textId="77777777" w:rsidR="000504C2" w:rsidRDefault="000504C2" w:rsidP="0094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02BA" w14:textId="77777777" w:rsidR="00943B5A" w:rsidRDefault="00943B5A" w:rsidP="00943B5A">
    <w:pPr>
      <w:pStyle w:val="Piedepgina"/>
      <w:jc w:val="right"/>
    </w:pPr>
    <w:r>
      <w:t>C. Rodrigo Suarez Aranzolo</w:t>
    </w:r>
  </w:p>
  <w:p w14:paraId="52C279C7" w14:textId="77777777" w:rsidR="00943B5A" w:rsidRDefault="00943B5A" w:rsidP="00943B5A">
    <w:pPr>
      <w:pStyle w:val="Piedepgina"/>
      <w:jc w:val="right"/>
    </w:pPr>
    <w:r>
      <w:t>Subdirector de Parque Vehicular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48AB" w14:textId="77777777" w:rsidR="000504C2" w:rsidRDefault="000504C2" w:rsidP="00943B5A">
      <w:pPr>
        <w:spacing w:after="0" w:line="240" w:lineRule="auto"/>
      </w:pPr>
      <w:r>
        <w:separator/>
      </w:r>
    </w:p>
  </w:footnote>
  <w:footnote w:type="continuationSeparator" w:id="0">
    <w:p w14:paraId="00427BC4" w14:textId="77777777" w:rsidR="000504C2" w:rsidRDefault="000504C2" w:rsidP="00943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0610" w14:textId="361270C5" w:rsidR="00943B5A" w:rsidRPr="00617A80" w:rsidRDefault="00617A80" w:rsidP="00617A80">
    <w:pPr>
      <w:pStyle w:val="Encabezado"/>
      <w:tabs>
        <w:tab w:val="clear" w:pos="4419"/>
        <w:tab w:val="clear" w:pos="8838"/>
        <w:tab w:val="left" w:pos="6195"/>
      </w:tabs>
      <w:rPr>
        <w:u w:val="single"/>
      </w:rPr>
    </w:pPr>
    <w:r>
      <w:rPr>
        <w:noProof/>
        <w:u w:val="single"/>
      </w:rPr>
      <mc:AlternateContent>
        <mc:Choice Requires="wps">
          <w:drawing>
            <wp:anchor distT="0" distB="0" distL="114300" distR="114300" simplePos="0" relativeHeight="251659264" behindDoc="0" locked="0" layoutInCell="1" allowOverlap="1" wp14:anchorId="7C1220E7" wp14:editId="14DAEAAE">
              <wp:simplePos x="0" y="0"/>
              <wp:positionH relativeFrom="column">
                <wp:posOffset>3607435</wp:posOffset>
              </wp:positionH>
              <wp:positionV relativeFrom="paragraph">
                <wp:posOffset>-106045</wp:posOffset>
              </wp:positionV>
              <wp:extent cx="3952875" cy="552450"/>
              <wp:effectExtent l="0" t="0" r="0" b="0"/>
              <wp:wrapNone/>
              <wp:docPr id="1345594357" name="Cuadro de texto 5"/>
              <wp:cNvGraphicFramePr/>
              <a:graphic xmlns:a="http://schemas.openxmlformats.org/drawingml/2006/main">
                <a:graphicData uri="http://schemas.microsoft.com/office/word/2010/wordprocessingShape">
                  <wps:wsp>
                    <wps:cNvSpPr txBox="1"/>
                    <wps:spPr>
                      <a:xfrm>
                        <a:off x="0" y="0"/>
                        <a:ext cx="3952875" cy="552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66A29F" w14:textId="5F03F673" w:rsidR="00617A80" w:rsidRPr="00617A80" w:rsidRDefault="00617A80">
                          <w:pPr>
                            <w:rPr>
                              <w:b/>
                              <w:bCs/>
                            </w:rPr>
                          </w:pPr>
                          <w:r>
                            <w:rPr>
                              <w:b/>
                              <w:bCs/>
                            </w:rPr>
                            <w:t xml:space="preserve">    </w:t>
                          </w:r>
                          <w:r w:rsidRPr="00617A80">
                            <w:rPr>
                              <w:b/>
                              <w:bCs/>
                            </w:rPr>
                            <w:t>SUBDIRECCION DE PARQUE VEHICULAR.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1220E7" id="_x0000_t202" coordsize="21600,21600" o:spt="202" path="m,l,21600r21600,l21600,xe">
              <v:stroke joinstyle="miter"/>
              <v:path gradientshapeok="t" o:connecttype="rect"/>
            </v:shapetype>
            <v:shape id="Cuadro de texto 5" o:spid="_x0000_s1026" type="#_x0000_t202" style="position:absolute;margin-left:284.05pt;margin-top:-8.35pt;width:311.2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" filled="f" stroked="f">
              <v:textbox>
                <w:txbxContent>
                  <w:p w14:paraId="3866A29F" w14:textId="5F03F673" w:rsidR="00617A80" w:rsidRPr="00617A80" w:rsidRDefault="00617A80">
                    <w:pPr>
                      <w:rPr>
                        <w:b/>
                        <w:bCs/>
                      </w:rPr>
                    </w:pPr>
                    <w:r>
                      <w:rPr>
                        <w:b/>
                        <w:bCs/>
                      </w:rPr>
                      <w:t xml:space="preserve">    </w:t>
                    </w:r>
                    <w:r w:rsidRPr="00617A80">
                      <w:rPr>
                        <w:b/>
                        <w:bCs/>
                      </w:rPr>
                      <w:t>SUBDIRECCION DE PARQUE VEHICULAR.</w:t>
                    </w:r>
                  </w:p>
                </w:txbxContent>
              </v:textbox>
            </v:shape>
          </w:pict>
        </mc:Fallback>
      </mc:AlternateContent>
    </w:r>
    <w:r w:rsidR="0061301E" w:rsidRPr="00617A80">
      <w:rPr>
        <w:noProof/>
        <w:u w:val="single"/>
      </w:rPr>
      <w:drawing>
        <wp:anchor distT="0" distB="0" distL="114300" distR="114300" simplePos="0" relativeHeight="251658240" behindDoc="0" locked="0" layoutInCell="1" allowOverlap="1" wp14:anchorId="020525E4" wp14:editId="1A8B48CA">
          <wp:simplePos x="0" y="0"/>
          <wp:positionH relativeFrom="column">
            <wp:posOffset>-889635</wp:posOffset>
          </wp:positionH>
          <wp:positionV relativeFrom="page">
            <wp:posOffset>200025</wp:posOffset>
          </wp:positionV>
          <wp:extent cx="2103120" cy="841375"/>
          <wp:effectExtent l="0" t="0" r="0" b="0"/>
          <wp:wrapTopAndBottom/>
          <wp:docPr id="4602277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841375"/>
                  </a:xfrm>
                  <a:prstGeom prst="rect">
                    <a:avLst/>
                  </a:prstGeom>
                  <a:noFill/>
                </pic:spPr>
              </pic:pic>
            </a:graphicData>
          </a:graphic>
        </wp:anchor>
      </w:drawing>
    </w:r>
  </w:p>
  <w:p w14:paraId="07514AE3" w14:textId="77777777" w:rsidR="0061301E" w:rsidRPr="00617A80" w:rsidRDefault="0061301E">
    <w:pP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5A"/>
    <w:rsid w:val="000504C2"/>
    <w:rsid w:val="000F53B6"/>
    <w:rsid w:val="00102D79"/>
    <w:rsid w:val="001A17E3"/>
    <w:rsid w:val="002963AB"/>
    <w:rsid w:val="002A0515"/>
    <w:rsid w:val="002C7CD3"/>
    <w:rsid w:val="003520C9"/>
    <w:rsid w:val="003553F8"/>
    <w:rsid w:val="00391870"/>
    <w:rsid w:val="00473972"/>
    <w:rsid w:val="004A7FF0"/>
    <w:rsid w:val="00503B1A"/>
    <w:rsid w:val="0061301E"/>
    <w:rsid w:val="00617A80"/>
    <w:rsid w:val="007137D6"/>
    <w:rsid w:val="00714023"/>
    <w:rsid w:val="00741B14"/>
    <w:rsid w:val="0075360C"/>
    <w:rsid w:val="007F25F0"/>
    <w:rsid w:val="008467C8"/>
    <w:rsid w:val="00881A66"/>
    <w:rsid w:val="008E1CAC"/>
    <w:rsid w:val="008F7DEF"/>
    <w:rsid w:val="00943B5A"/>
    <w:rsid w:val="00A01CF1"/>
    <w:rsid w:val="00A73782"/>
    <w:rsid w:val="00B17057"/>
    <w:rsid w:val="00B61A7C"/>
    <w:rsid w:val="00C158B1"/>
    <w:rsid w:val="00C243F7"/>
    <w:rsid w:val="00C54D64"/>
    <w:rsid w:val="00C9331A"/>
    <w:rsid w:val="00CE36D8"/>
    <w:rsid w:val="00D10A4D"/>
    <w:rsid w:val="00D273A8"/>
    <w:rsid w:val="00DA1110"/>
    <w:rsid w:val="00DD65FA"/>
    <w:rsid w:val="00E25190"/>
    <w:rsid w:val="00E351B2"/>
    <w:rsid w:val="00EC4930"/>
    <w:rsid w:val="00ED4657"/>
    <w:rsid w:val="00F073F2"/>
    <w:rsid w:val="00F270C0"/>
    <w:rsid w:val="00F37CBB"/>
    <w:rsid w:val="00F84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681A2"/>
  <w15:chartTrackingRefBased/>
  <w15:docId w15:val="{29649592-980D-494F-B7C4-1B47A6DE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3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B5A"/>
  </w:style>
  <w:style w:type="paragraph" w:styleId="Piedepgina">
    <w:name w:val="footer"/>
    <w:basedOn w:val="Normal"/>
    <w:link w:val="PiedepginaCar"/>
    <w:uiPriority w:val="99"/>
    <w:unhideWhenUsed/>
    <w:rsid w:val="00943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B5A"/>
  </w:style>
  <w:style w:type="paragraph" w:styleId="NormalWeb">
    <w:name w:val="Normal (Web)"/>
    <w:basedOn w:val="Normal"/>
    <w:uiPriority w:val="99"/>
    <w:unhideWhenUsed/>
    <w:rsid w:val="00943B5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943B5A"/>
    <w:rPr>
      <w:b/>
      <w:bCs/>
    </w:rPr>
  </w:style>
  <w:style w:type="table" w:styleId="Tablaconcuadrcula">
    <w:name w:val="Table Grid"/>
    <w:basedOn w:val="Tablanormal"/>
    <w:uiPriority w:val="39"/>
    <w:rsid w:val="0035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CE36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2">
    <w:name w:val="Grid Table 4 Accent 2"/>
    <w:basedOn w:val="Tablanormal"/>
    <w:uiPriority w:val="49"/>
    <w:rsid w:val="00CE36D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1">
    <w:name w:val="Grid Table 5 Dark Accent 1"/>
    <w:basedOn w:val="Tablanormal"/>
    <w:uiPriority w:val="50"/>
    <w:rsid w:val="00CE36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1">
    <w:name w:val="Grid Table 4 Accent 1"/>
    <w:basedOn w:val="Tablanormal"/>
    <w:uiPriority w:val="49"/>
    <w:rsid w:val="00CE36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E2519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762">
      <w:bodyDiv w:val="1"/>
      <w:marLeft w:val="0"/>
      <w:marRight w:val="0"/>
      <w:marTop w:val="0"/>
      <w:marBottom w:val="0"/>
      <w:divBdr>
        <w:top w:val="none" w:sz="0" w:space="0" w:color="auto"/>
        <w:left w:val="none" w:sz="0" w:space="0" w:color="auto"/>
        <w:bottom w:val="none" w:sz="0" w:space="0" w:color="auto"/>
        <w:right w:val="none" w:sz="0" w:space="0" w:color="auto"/>
      </w:divBdr>
      <w:divsChild>
        <w:div w:id="608854227">
          <w:marLeft w:val="0"/>
          <w:marRight w:val="0"/>
          <w:marTop w:val="0"/>
          <w:marBottom w:val="735"/>
          <w:divBdr>
            <w:top w:val="none" w:sz="0" w:space="0" w:color="auto"/>
            <w:left w:val="none" w:sz="0" w:space="0" w:color="auto"/>
            <w:bottom w:val="none" w:sz="0" w:space="0" w:color="auto"/>
            <w:right w:val="none" w:sz="0" w:space="0" w:color="auto"/>
          </w:divBdr>
        </w:div>
        <w:div w:id="1576890135">
          <w:marLeft w:val="0"/>
          <w:marRight w:val="0"/>
          <w:marTop w:val="0"/>
          <w:marBottom w:val="0"/>
          <w:divBdr>
            <w:top w:val="none" w:sz="0" w:space="0" w:color="auto"/>
            <w:left w:val="none" w:sz="0" w:space="0" w:color="auto"/>
            <w:bottom w:val="none" w:sz="0" w:space="0" w:color="auto"/>
            <w:right w:val="none" w:sz="0" w:space="0" w:color="auto"/>
          </w:divBdr>
          <w:divsChild>
            <w:div w:id="397828615">
              <w:marLeft w:val="0"/>
              <w:marRight w:val="0"/>
              <w:marTop w:val="0"/>
              <w:marBottom w:val="0"/>
              <w:divBdr>
                <w:top w:val="none" w:sz="0" w:space="0" w:color="auto"/>
                <w:left w:val="none" w:sz="0" w:space="0" w:color="auto"/>
                <w:bottom w:val="none" w:sz="0" w:space="0" w:color="auto"/>
                <w:right w:val="none" w:sz="0" w:space="0" w:color="auto"/>
              </w:divBdr>
              <w:divsChild>
                <w:div w:id="7873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4913">
      <w:bodyDiv w:val="1"/>
      <w:marLeft w:val="0"/>
      <w:marRight w:val="0"/>
      <w:marTop w:val="0"/>
      <w:marBottom w:val="0"/>
      <w:divBdr>
        <w:top w:val="none" w:sz="0" w:space="0" w:color="auto"/>
        <w:left w:val="none" w:sz="0" w:space="0" w:color="auto"/>
        <w:bottom w:val="none" w:sz="0" w:space="0" w:color="auto"/>
        <w:right w:val="none" w:sz="0" w:space="0" w:color="auto"/>
      </w:divBdr>
    </w:div>
    <w:div w:id="361368090">
      <w:bodyDiv w:val="1"/>
      <w:marLeft w:val="0"/>
      <w:marRight w:val="0"/>
      <w:marTop w:val="0"/>
      <w:marBottom w:val="0"/>
      <w:divBdr>
        <w:top w:val="none" w:sz="0" w:space="0" w:color="auto"/>
        <w:left w:val="none" w:sz="0" w:space="0" w:color="auto"/>
        <w:bottom w:val="none" w:sz="0" w:space="0" w:color="auto"/>
        <w:right w:val="none" w:sz="0" w:space="0" w:color="auto"/>
      </w:divBdr>
    </w:div>
    <w:div w:id="496846305">
      <w:bodyDiv w:val="1"/>
      <w:marLeft w:val="0"/>
      <w:marRight w:val="0"/>
      <w:marTop w:val="0"/>
      <w:marBottom w:val="0"/>
      <w:divBdr>
        <w:top w:val="none" w:sz="0" w:space="0" w:color="auto"/>
        <w:left w:val="none" w:sz="0" w:space="0" w:color="auto"/>
        <w:bottom w:val="none" w:sz="0" w:space="0" w:color="auto"/>
        <w:right w:val="none" w:sz="0" w:space="0" w:color="auto"/>
      </w:divBdr>
    </w:div>
    <w:div w:id="1096634224">
      <w:bodyDiv w:val="1"/>
      <w:marLeft w:val="0"/>
      <w:marRight w:val="0"/>
      <w:marTop w:val="0"/>
      <w:marBottom w:val="0"/>
      <w:divBdr>
        <w:top w:val="none" w:sz="0" w:space="0" w:color="auto"/>
        <w:left w:val="none" w:sz="0" w:space="0" w:color="auto"/>
        <w:bottom w:val="none" w:sz="0" w:space="0" w:color="auto"/>
        <w:right w:val="none" w:sz="0" w:space="0" w:color="auto"/>
      </w:divBdr>
    </w:div>
    <w:div w:id="1439641466">
      <w:bodyDiv w:val="1"/>
      <w:marLeft w:val="0"/>
      <w:marRight w:val="0"/>
      <w:marTop w:val="0"/>
      <w:marBottom w:val="0"/>
      <w:divBdr>
        <w:top w:val="none" w:sz="0" w:space="0" w:color="auto"/>
        <w:left w:val="none" w:sz="0" w:space="0" w:color="auto"/>
        <w:bottom w:val="none" w:sz="0" w:space="0" w:color="auto"/>
        <w:right w:val="none" w:sz="0" w:space="0" w:color="auto"/>
      </w:divBdr>
    </w:div>
    <w:div w:id="1447895399">
      <w:bodyDiv w:val="1"/>
      <w:marLeft w:val="0"/>
      <w:marRight w:val="0"/>
      <w:marTop w:val="0"/>
      <w:marBottom w:val="0"/>
      <w:divBdr>
        <w:top w:val="none" w:sz="0" w:space="0" w:color="auto"/>
        <w:left w:val="none" w:sz="0" w:space="0" w:color="auto"/>
        <w:bottom w:val="none" w:sz="0" w:space="0" w:color="auto"/>
        <w:right w:val="none" w:sz="0" w:space="0" w:color="auto"/>
      </w:divBdr>
    </w:div>
    <w:div w:id="1464154553">
      <w:bodyDiv w:val="1"/>
      <w:marLeft w:val="0"/>
      <w:marRight w:val="0"/>
      <w:marTop w:val="0"/>
      <w:marBottom w:val="0"/>
      <w:divBdr>
        <w:top w:val="none" w:sz="0" w:space="0" w:color="auto"/>
        <w:left w:val="none" w:sz="0" w:space="0" w:color="auto"/>
        <w:bottom w:val="none" w:sz="0" w:space="0" w:color="auto"/>
        <w:right w:val="none" w:sz="0" w:space="0" w:color="auto"/>
      </w:divBdr>
    </w:div>
    <w:div w:id="1741058730">
      <w:bodyDiv w:val="1"/>
      <w:marLeft w:val="0"/>
      <w:marRight w:val="0"/>
      <w:marTop w:val="0"/>
      <w:marBottom w:val="0"/>
      <w:divBdr>
        <w:top w:val="none" w:sz="0" w:space="0" w:color="auto"/>
        <w:left w:val="none" w:sz="0" w:space="0" w:color="auto"/>
        <w:bottom w:val="none" w:sz="0" w:space="0" w:color="auto"/>
        <w:right w:val="none" w:sz="0" w:space="0" w:color="auto"/>
      </w:divBdr>
    </w:div>
    <w:div w:id="1746604734">
      <w:bodyDiv w:val="1"/>
      <w:marLeft w:val="0"/>
      <w:marRight w:val="0"/>
      <w:marTop w:val="0"/>
      <w:marBottom w:val="0"/>
      <w:divBdr>
        <w:top w:val="none" w:sz="0" w:space="0" w:color="auto"/>
        <w:left w:val="none" w:sz="0" w:space="0" w:color="auto"/>
        <w:bottom w:val="none" w:sz="0" w:space="0" w:color="auto"/>
        <w:right w:val="none" w:sz="0" w:space="0" w:color="auto"/>
      </w:divBdr>
    </w:div>
    <w:div w:id="1802191610">
      <w:bodyDiv w:val="1"/>
      <w:marLeft w:val="0"/>
      <w:marRight w:val="0"/>
      <w:marTop w:val="0"/>
      <w:marBottom w:val="0"/>
      <w:divBdr>
        <w:top w:val="none" w:sz="0" w:space="0" w:color="auto"/>
        <w:left w:val="none" w:sz="0" w:space="0" w:color="auto"/>
        <w:bottom w:val="none" w:sz="0" w:space="0" w:color="auto"/>
        <w:right w:val="none" w:sz="0" w:space="0" w:color="auto"/>
      </w:divBdr>
    </w:div>
    <w:div w:id="1806316089">
      <w:bodyDiv w:val="1"/>
      <w:marLeft w:val="0"/>
      <w:marRight w:val="0"/>
      <w:marTop w:val="0"/>
      <w:marBottom w:val="0"/>
      <w:divBdr>
        <w:top w:val="none" w:sz="0" w:space="0" w:color="auto"/>
        <w:left w:val="none" w:sz="0" w:space="0" w:color="auto"/>
        <w:bottom w:val="none" w:sz="0" w:space="0" w:color="auto"/>
        <w:right w:val="none" w:sz="0" w:space="0" w:color="auto"/>
      </w:divBdr>
    </w:div>
    <w:div w:id="19436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Tesoreria-100\Documents\Subdireccion%20de%20parque%20vehicular%202023\COMBUSTIBLES%202023\COMBUSTIBLE%20POR%20MES%20COMPLE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esoreria-100\Documents\Subdireccion%20de%20parque%20vehicular%202023\COMBUSTIBLES%202023\COMBUSTIBLE%20POR%20MES%20COMPLET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COMPARATIVA</a:t>
            </a:r>
          </a:p>
        </c:rich>
      </c:tx>
      <c:layout>
        <c:manualLayout>
          <c:xMode val="edge"/>
          <c:yMode val="edge"/>
          <c:x val="0.38576283072670925"/>
          <c:y val="2.09643605870020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Hoja3!$A$4</c:f>
              <c:strCache>
                <c:ptCount val="1"/>
                <c:pt idx="0">
                  <c:v>OCTUBRE</c:v>
                </c:pt>
              </c:strCache>
            </c:strRef>
          </c:tx>
          <c:spPr>
            <a:solidFill>
              <a:schemeClr val="accent1"/>
            </a:solidFill>
            <a:ln>
              <a:noFill/>
            </a:ln>
            <a:effectLst/>
          </c:spPr>
          <c:invertIfNegative val="0"/>
          <c:cat>
            <c:multiLvlStrRef>
              <c:f>Hoja3!$B$1:$I$3</c:f>
              <c:multiLvlStrCache>
                <c:ptCount val="8"/>
                <c:lvl>
                  <c:pt idx="0">
                    <c:v>LITROS</c:v>
                  </c:pt>
                  <c:pt idx="1">
                    <c:v>COSTO</c:v>
                  </c:pt>
                  <c:pt idx="2">
                    <c:v>LITROS </c:v>
                  </c:pt>
                  <c:pt idx="3">
                    <c:v>COSTO</c:v>
                  </c:pt>
                  <c:pt idx="4">
                    <c:v>LITROS</c:v>
                  </c:pt>
                  <c:pt idx="5">
                    <c:v>COSTO</c:v>
                  </c:pt>
                  <c:pt idx="6">
                    <c:v>LITRO</c:v>
                  </c:pt>
                  <c:pt idx="7">
                    <c:v>COSTO</c:v>
                  </c:pt>
                </c:lvl>
                <c:lvl>
                  <c:pt idx="0">
                    <c:v>MAGNA </c:v>
                  </c:pt>
                  <c:pt idx="2">
                    <c:v>DIESEL</c:v>
                  </c:pt>
                  <c:pt idx="4">
                    <c:v>MAGNA</c:v>
                  </c:pt>
                  <c:pt idx="6">
                    <c:v>DIESEL</c:v>
                  </c:pt>
                </c:lvl>
                <c:lvl>
                  <c:pt idx="0">
                    <c:v>2022</c:v>
                  </c:pt>
                  <c:pt idx="4">
                    <c:v>2023</c:v>
                  </c:pt>
                </c:lvl>
              </c:multiLvlStrCache>
            </c:multiLvlStrRef>
          </c:cat>
          <c:val>
            <c:numRef>
              <c:f>Hoja3!$B$4:$I$4</c:f>
              <c:numCache>
                <c:formatCode>_("$"* #,##0.00_);_("$"* \(#,##0.00\);_("$"* "-"??_);_(@_)</c:formatCode>
                <c:ptCount val="8"/>
                <c:pt idx="0" formatCode="General">
                  <c:v>20457.12</c:v>
                </c:pt>
                <c:pt idx="1">
                  <c:v>455170.95</c:v>
                </c:pt>
                <c:pt idx="2" formatCode="General">
                  <c:v>6669.4579999999996</c:v>
                </c:pt>
                <c:pt idx="3">
                  <c:v>159199.87</c:v>
                </c:pt>
                <c:pt idx="4" formatCode="General">
                  <c:v>20119.53</c:v>
                </c:pt>
                <c:pt idx="5">
                  <c:v>448508.87</c:v>
                </c:pt>
                <c:pt idx="6" formatCode="General">
                  <c:v>13076.89</c:v>
                </c:pt>
                <c:pt idx="7">
                  <c:v>318927.98</c:v>
                </c:pt>
              </c:numCache>
            </c:numRef>
          </c:val>
          <c:extLst>
            <c:ext xmlns:c16="http://schemas.microsoft.com/office/drawing/2014/chart" uri="{C3380CC4-5D6E-409C-BE32-E72D297353CC}">
              <c16:uniqueId val="{00000000-DCA4-44CA-AC40-2A1A8C72D402}"/>
            </c:ext>
          </c:extLst>
        </c:ser>
        <c:ser>
          <c:idx val="1"/>
          <c:order val="1"/>
          <c:tx>
            <c:strRef>
              <c:f>Hoja3!$A$5</c:f>
              <c:strCache>
                <c:ptCount val="1"/>
                <c:pt idx="0">
                  <c:v>NOVIEMBRE </c:v>
                </c:pt>
              </c:strCache>
            </c:strRef>
          </c:tx>
          <c:spPr>
            <a:solidFill>
              <a:schemeClr val="accent2"/>
            </a:solidFill>
            <a:ln>
              <a:noFill/>
            </a:ln>
            <a:effectLst/>
          </c:spPr>
          <c:invertIfNegative val="0"/>
          <c:cat>
            <c:multiLvlStrRef>
              <c:f>Hoja3!$B$1:$I$3</c:f>
              <c:multiLvlStrCache>
                <c:ptCount val="8"/>
                <c:lvl>
                  <c:pt idx="0">
                    <c:v>LITROS</c:v>
                  </c:pt>
                  <c:pt idx="1">
                    <c:v>COSTO</c:v>
                  </c:pt>
                  <c:pt idx="2">
                    <c:v>LITROS </c:v>
                  </c:pt>
                  <c:pt idx="3">
                    <c:v>COSTO</c:v>
                  </c:pt>
                  <c:pt idx="4">
                    <c:v>LITROS</c:v>
                  </c:pt>
                  <c:pt idx="5">
                    <c:v>COSTO</c:v>
                  </c:pt>
                  <c:pt idx="6">
                    <c:v>LITRO</c:v>
                  </c:pt>
                  <c:pt idx="7">
                    <c:v>COSTO</c:v>
                  </c:pt>
                </c:lvl>
                <c:lvl>
                  <c:pt idx="0">
                    <c:v>MAGNA </c:v>
                  </c:pt>
                  <c:pt idx="2">
                    <c:v>DIESEL</c:v>
                  </c:pt>
                  <c:pt idx="4">
                    <c:v>MAGNA</c:v>
                  </c:pt>
                  <c:pt idx="6">
                    <c:v>DIESEL</c:v>
                  </c:pt>
                </c:lvl>
                <c:lvl>
                  <c:pt idx="0">
                    <c:v>2022</c:v>
                  </c:pt>
                  <c:pt idx="4">
                    <c:v>2023</c:v>
                  </c:pt>
                </c:lvl>
              </c:multiLvlStrCache>
            </c:multiLvlStrRef>
          </c:cat>
          <c:val>
            <c:numRef>
              <c:f>Hoja3!$B$5:$I$5</c:f>
              <c:numCache>
                <c:formatCode>_("$"* #,##0.00_);_("$"* \(#,##0.00\);_("$"* "-"??_);_(@_)</c:formatCode>
                <c:ptCount val="8"/>
                <c:pt idx="0" formatCode="General">
                  <c:v>21646.48</c:v>
                </c:pt>
                <c:pt idx="1">
                  <c:v>479885.84</c:v>
                </c:pt>
                <c:pt idx="2" formatCode="General">
                  <c:v>8306.4449999999997</c:v>
                </c:pt>
                <c:pt idx="3">
                  <c:v>198114.66</c:v>
                </c:pt>
                <c:pt idx="4" formatCode="General">
                  <c:v>19309.04</c:v>
                </c:pt>
                <c:pt idx="5">
                  <c:v>433526.81</c:v>
                </c:pt>
                <c:pt idx="6" formatCode="General">
                  <c:v>9617.9920000000002</c:v>
                </c:pt>
                <c:pt idx="7">
                  <c:v>231830.93</c:v>
                </c:pt>
              </c:numCache>
            </c:numRef>
          </c:val>
          <c:extLst>
            <c:ext xmlns:c16="http://schemas.microsoft.com/office/drawing/2014/chart" uri="{C3380CC4-5D6E-409C-BE32-E72D297353CC}">
              <c16:uniqueId val="{00000001-DCA4-44CA-AC40-2A1A8C72D402}"/>
            </c:ext>
          </c:extLst>
        </c:ser>
        <c:ser>
          <c:idx val="2"/>
          <c:order val="2"/>
          <c:tx>
            <c:strRef>
              <c:f>Hoja3!$A$6</c:f>
              <c:strCache>
                <c:ptCount val="1"/>
                <c:pt idx="0">
                  <c:v>DICIEMBRE</c:v>
                </c:pt>
              </c:strCache>
            </c:strRef>
          </c:tx>
          <c:spPr>
            <a:solidFill>
              <a:schemeClr val="accent3"/>
            </a:solidFill>
            <a:ln>
              <a:noFill/>
            </a:ln>
            <a:effectLst/>
          </c:spPr>
          <c:invertIfNegative val="0"/>
          <c:cat>
            <c:multiLvlStrRef>
              <c:f>Hoja3!$B$1:$I$3</c:f>
              <c:multiLvlStrCache>
                <c:ptCount val="8"/>
                <c:lvl>
                  <c:pt idx="0">
                    <c:v>LITROS</c:v>
                  </c:pt>
                  <c:pt idx="1">
                    <c:v>COSTO</c:v>
                  </c:pt>
                  <c:pt idx="2">
                    <c:v>LITROS </c:v>
                  </c:pt>
                  <c:pt idx="3">
                    <c:v>COSTO</c:v>
                  </c:pt>
                  <c:pt idx="4">
                    <c:v>LITROS</c:v>
                  </c:pt>
                  <c:pt idx="5">
                    <c:v>COSTO</c:v>
                  </c:pt>
                  <c:pt idx="6">
                    <c:v>LITRO</c:v>
                  </c:pt>
                  <c:pt idx="7">
                    <c:v>COSTO</c:v>
                  </c:pt>
                </c:lvl>
                <c:lvl>
                  <c:pt idx="0">
                    <c:v>MAGNA </c:v>
                  </c:pt>
                  <c:pt idx="2">
                    <c:v>DIESEL</c:v>
                  </c:pt>
                  <c:pt idx="4">
                    <c:v>MAGNA</c:v>
                  </c:pt>
                  <c:pt idx="6">
                    <c:v>DIESEL</c:v>
                  </c:pt>
                </c:lvl>
                <c:lvl>
                  <c:pt idx="0">
                    <c:v>2022</c:v>
                  </c:pt>
                  <c:pt idx="4">
                    <c:v>2023</c:v>
                  </c:pt>
                </c:lvl>
              </c:multiLvlStrCache>
            </c:multiLvlStrRef>
          </c:cat>
          <c:val>
            <c:numRef>
              <c:f>Hoja3!$B$6:$I$6</c:f>
              <c:numCache>
                <c:formatCode>_("$"* #,##0.00_);_("$"* \(#,##0.00\);_("$"* "-"??_);_(@_)</c:formatCode>
                <c:ptCount val="8"/>
                <c:pt idx="0" formatCode="General">
                  <c:v>11606.39</c:v>
                </c:pt>
                <c:pt idx="1">
                  <c:v>258241.08</c:v>
                </c:pt>
                <c:pt idx="2" formatCode="General">
                  <c:v>5259.2240000000002</c:v>
                </c:pt>
                <c:pt idx="3">
                  <c:v>125535.29</c:v>
                </c:pt>
                <c:pt idx="4" formatCode="General">
                  <c:v>7522.5749999999998</c:v>
                </c:pt>
                <c:pt idx="5">
                  <c:v>185055.27</c:v>
                </c:pt>
                <c:pt idx="6" formatCode="General">
                  <c:v>18446.476999999999</c:v>
                </c:pt>
                <c:pt idx="7">
                  <c:v>419054.9</c:v>
                </c:pt>
              </c:numCache>
            </c:numRef>
          </c:val>
          <c:extLst>
            <c:ext xmlns:c16="http://schemas.microsoft.com/office/drawing/2014/chart" uri="{C3380CC4-5D6E-409C-BE32-E72D297353CC}">
              <c16:uniqueId val="{00000002-DCA4-44CA-AC40-2A1A8C72D402}"/>
            </c:ext>
          </c:extLst>
        </c:ser>
        <c:dLbls>
          <c:showLegendKey val="0"/>
          <c:showVal val="0"/>
          <c:showCatName val="0"/>
          <c:showSerName val="0"/>
          <c:showPercent val="0"/>
          <c:showBubbleSize val="0"/>
        </c:dLbls>
        <c:gapWidth val="219"/>
        <c:overlap val="-27"/>
        <c:axId val="1039387519"/>
        <c:axId val="1040836687"/>
      </c:barChart>
      <c:catAx>
        <c:axId val="1039387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0836687"/>
        <c:crosses val="autoZero"/>
        <c:auto val="1"/>
        <c:lblAlgn val="ctr"/>
        <c:lblOffset val="100"/>
        <c:noMultiLvlLbl val="0"/>
      </c:catAx>
      <c:valAx>
        <c:axId val="1040836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9387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AÑO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Hoja3!$B$10:$B$12</c:f>
              <c:strCache>
                <c:ptCount val="3"/>
                <c:pt idx="0">
                  <c:v>2022</c:v>
                </c:pt>
                <c:pt idx="1">
                  <c:v>MAGNA </c:v>
                </c:pt>
                <c:pt idx="2">
                  <c:v>LITROS</c:v>
                </c:pt>
              </c:strCache>
            </c:strRef>
          </c:tx>
          <c:spPr>
            <a:solidFill>
              <a:schemeClr val="accent1"/>
            </a:solidFill>
            <a:ln>
              <a:noFill/>
            </a:ln>
            <a:effectLst/>
          </c:spPr>
          <c:invertIfNegative val="0"/>
          <c:cat>
            <c:strRef>
              <c:f>Hoja3!$A$13:$A$24</c:f>
              <c:strCache>
                <c:ptCount val="12"/>
                <c:pt idx="0">
                  <c:v>ENERO</c:v>
                </c:pt>
                <c:pt idx="1">
                  <c:v>FEBRERO</c:v>
                </c:pt>
                <c:pt idx="2">
                  <c:v>MARZO</c:v>
                </c:pt>
                <c:pt idx="3">
                  <c:v>ABRIL </c:v>
                </c:pt>
                <c:pt idx="4">
                  <c:v>MAYO </c:v>
                </c:pt>
                <c:pt idx="5">
                  <c:v>JUNIO </c:v>
                </c:pt>
                <c:pt idx="6">
                  <c:v>JULIO</c:v>
                </c:pt>
                <c:pt idx="7">
                  <c:v>AGOSTO </c:v>
                </c:pt>
                <c:pt idx="8">
                  <c:v>SEPTIEMBRE</c:v>
                </c:pt>
                <c:pt idx="9">
                  <c:v>OCTUBRE</c:v>
                </c:pt>
                <c:pt idx="10">
                  <c:v>NOVIEMBRE </c:v>
                </c:pt>
                <c:pt idx="11">
                  <c:v>DICIEMBRE</c:v>
                </c:pt>
              </c:strCache>
            </c:strRef>
          </c:cat>
          <c:val>
            <c:numRef>
              <c:f>Hoja3!$B$13:$B$24</c:f>
              <c:numCache>
                <c:formatCode>General</c:formatCode>
                <c:ptCount val="12"/>
                <c:pt idx="0">
                  <c:v>19883.960999999999</c:v>
                </c:pt>
                <c:pt idx="1">
                  <c:v>15535.504999999999</c:v>
                </c:pt>
                <c:pt idx="2">
                  <c:v>21451.82</c:v>
                </c:pt>
                <c:pt idx="3">
                  <c:v>18296.699000000001</c:v>
                </c:pt>
                <c:pt idx="4">
                  <c:v>19802.025000000001</c:v>
                </c:pt>
                <c:pt idx="5">
                  <c:v>15707.825999999999</c:v>
                </c:pt>
                <c:pt idx="6">
                  <c:v>19036.624</c:v>
                </c:pt>
                <c:pt idx="7">
                  <c:v>19311.146000000001</c:v>
                </c:pt>
                <c:pt idx="8">
                  <c:v>18871.507000000001</c:v>
                </c:pt>
                <c:pt idx="9">
                  <c:v>20457.12</c:v>
                </c:pt>
                <c:pt idx="10">
                  <c:v>21646.48</c:v>
                </c:pt>
                <c:pt idx="11">
                  <c:v>11606.39</c:v>
                </c:pt>
              </c:numCache>
            </c:numRef>
          </c:val>
          <c:extLst>
            <c:ext xmlns:c16="http://schemas.microsoft.com/office/drawing/2014/chart" uri="{C3380CC4-5D6E-409C-BE32-E72D297353CC}">
              <c16:uniqueId val="{00000000-8985-4242-8738-0ADC70B0340C}"/>
            </c:ext>
          </c:extLst>
        </c:ser>
        <c:ser>
          <c:idx val="1"/>
          <c:order val="1"/>
          <c:tx>
            <c:strRef>
              <c:f>Hoja3!$C$10:$C$12</c:f>
              <c:strCache>
                <c:ptCount val="3"/>
                <c:pt idx="0">
                  <c:v>2022</c:v>
                </c:pt>
                <c:pt idx="1">
                  <c:v>MAGNA </c:v>
                </c:pt>
                <c:pt idx="2">
                  <c:v>COSTO</c:v>
                </c:pt>
              </c:strCache>
            </c:strRef>
          </c:tx>
          <c:spPr>
            <a:solidFill>
              <a:schemeClr val="accent2"/>
            </a:solidFill>
            <a:ln>
              <a:noFill/>
            </a:ln>
            <a:effectLst/>
          </c:spPr>
          <c:invertIfNegative val="0"/>
          <c:cat>
            <c:strRef>
              <c:f>Hoja3!$A$13:$A$24</c:f>
              <c:strCache>
                <c:ptCount val="12"/>
                <c:pt idx="0">
                  <c:v>ENERO</c:v>
                </c:pt>
                <c:pt idx="1">
                  <c:v>FEBRERO</c:v>
                </c:pt>
                <c:pt idx="2">
                  <c:v>MARZO</c:v>
                </c:pt>
                <c:pt idx="3">
                  <c:v>ABRIL </c:v>
                </c:pt>
                <c:pt idx="4">
                  <c:v>MAYO </c:v>
                </c:pt>
                <c:pt idx="5">
                  <c:v>JUNIO </c:v>
                </c:pt>
                <c:pt idx="6">
                  <c:v>JULIO</c:v>
                </c:pt>
                <c:pt idx="7">
                  <c:v>AGOSTO </c:v>
                </c:pt>
                <c:pt idx="8">
                  <c:v>SEPTIEMBRE</c:v>
                </c:pt>
                <c:pt idx="9">
                  <c:v>OCTUBRE</c:v>
                </c:pt>
                <c:pt idx="10">
                  <c:v>NOVIEMBRE </c:v>
                </c:pt>
                <c:pt idx="11">
                  <c:v>DICIEMBRE</c:v>
                </c:pt>
              </c:strCache>
            </c:strRef>
          </c:cat>
          <c:val>
            <c:numRef>
              <c:f>Hoja3!$C$13:$C$24</c:f>
              <c:numCache>
                <c:formatCode>_("$"* #,##0.00_);_("$"* \(#,##0.00\);_("$"* "-"??_);_(@_)</c:formatCode>
                <c:ptCount val="12"/>
                <c:pt idx="0">
                  <c:v>440017.7</c:v>
                </c:pt>
                <c:pt idx="1">
                  <c:v>341969.02</c:v>
                </c:pt>
                <c:pt idx="2">
                  <c:v>471189.8</c:v>
                </c:pt>
                <c:pt idx="3">
                  <c:v>402833.13</c:v>
                </c:pt>
                <c:pt idx="4">
                  <c:v>436830.32</c:v>
                </c:pt>
                <c:pt idx="5">
                  <c:v>348713.61</c:v>
                </c:pt>
                <c:pt idx="6">
                  <c:v>424735.46</c:v>
                </c:pt>
                <c:pt idx="7">
                  <c:v>435496.54</c:v>
                </c:pt>
                <c:pt idx="8">
                  <c:v>424355.39</c:v>
                </c:pt>
                <c:pt idx="9">
                  <c:v>455170.95</c:v>
                </c:pt>
                <c:pt idx="10">
                  <c:v>479885.84</c:v>
                </c:pt>
                <c:pt idx="11">
                  <c:v>258241.08</c:v>
                </c:pt>
              </c:numCache>
            </c:numRef>
          </c:val>
          <c:extLst>
            <c:ext xmlns:c16="http://schemas.microsoft.com/office/drawing/2014/chart" uri="{C3380CC4-5D6E-409C-BE32-E72D297353CC}">
              <c16:uniqueId val="{00000001-8985-4242-8738-0ADC70B0340C}"/>
            </c:ext>
          </c:extLst>
        </c:ser>
        <c:ser>
          <c:idx val="2"/>
          <c:order val="2"/>
          <c:tx>
            <c:strRef>
              <c:f>Hoja3!$D$10:$D$12</c:f>
              <c:strCache>
                <c:ptCount val="3"/>
                <c:pt idx="0">
                  <c:v>2022</c:v>
                </c:pt>
                <c:pt idx="1">
                  <c:v>DIESEL</c:v>
                </c:pt>
                <c:pt idx="2">
                  <c:v>LITROS </c:v>
                </c:pt>
              </c:strCache>
            </c:strRef>
          </c:tx>
          <c:spPr>
            <a:solidFill>
              <a:schemeClr val="accent3"/>
            </a:solidFill>
            <a:ln>
              <a:noFill/>
            </a:ln>
            <a:effectLst/>
          </c:spPr>
          <c:invertIfNegative val="0"/>
          <c:cat>
            <c:strRef>
              <c:f>Hoja3!$A$13:$A$24</c:f>
              <c:strCache>
                <c:ptCount val="12"/>
                <c:pt idx="0">
                  <c:v>ENERO</c:v>
                </c:pt>
                <c:pt idx="1">
                  <c:v>FEBRERO</c:v>
                </c:pt>
                <c:pt idx="2">
                  <c:v>MARZO</c:v>
                </c:pt>
                <c:pt idx="3">
                  <c:v>ABRIL </c:v>
                </c:pt>
                <c:pt idx="4">
                  <c:v>MAYO </c:v>
                </c:pt>
                <c:pt idx="5">
                  <c:v>JUNIO </c:v>
                </c:pt>
                <c:pt idx="6">
                  <c:v>JULIO</c:v>
                </c:pt>
                <c:pt idx="7">
                  <c:v>AGOSTO </c:v>
                </c:pt>
                <c:pt idx="8">
                  <c:v>SEPTIEMBRE</c:v>
                </c:pt>
                <c:pt idx="9">
                  <c:v>OCTUBRE</c:v>
                </c:pt>
                <c:pt idx="10">
                  <c:v>NOVIEMBRE </c:v>
                </c:pt>
                <c:pt idx="11">
                  <c:v>DICIEMBRE</c:v>
                </c:pt>
              </c:strCache>
            </c:strRef>
          </c:cat>
          <c:val>
            <c:numRef>
              <c:f>Hoja3!$D$13:$D$24</c:f>
              <c:numCache>
                <c:formatCode>General</c:formatCode>
                <c:ptCount val="12"/>
                <c:pt idx="0">
                  <c:v>7336.4269999999997</c:v>
                </c:pt>
                <c:pt idx="1">
                  <c:v>1010.692</c:v>
                </c:pt>
                <c:pt idx="2">
                  <c:v>12825.643</c:v>
                </c:pt>
                <c:pt idx="3">
                  <c:v>10095.565000000001</c:v>
                </c:pt>
                <c:pt idx="4">
                  <c:v>11801.575000000001</c:v>
                </c:pt>
                <c:pt idx="5">
                  <c:v>7571.5519999999997</c:v>
                </c:pt>
                <c:pt idx="6">
                  <c:v>11725.242</c:v>
                </c:pt>
                <c:pt idx="7">
                  <c:v>10732.71</c:v>
                </c:pt>
                <c:pt idx="8">
                  <c:v>11653.186</c:v>
                </c:pt>
                <c:pt idx="9">
                  <c:v>6669.4579999999996</c:v>
                </c:pt>
                <c:pt idx="10">
                  <c:v>8306.4449999999997</c:v>
                </c:pt>
                <c:pt idx="11">
                  <c:v>5259.2240000000002</c:v>
                </c:pt>
              </c:numCache>
            </c:numRef>
          </c:val>
          <c:extLst>
            <c:ext xmlns:c16="http://schemas.microsoft.com/office/drawing/2014/chart" uri="{C3380CC4-5D6E-409C-BE32-E72D297353CC}">
              <c16:uniqueId val="{00000002-8985-4242-8738-0ADC70B0340C}"/>
            </c:ext>
          </c:extLst>
        </c:ser>
        <c:ser>
          <c:idx val="3"/>
          <c:order val="3"/>
          <c:tx>
            <c:strRef>
              <c:f>Hoja3!$E$10:$E$12</c:f>
              <c:strCache>
                <c:ptCount val="3"/>
                <c:pt idx="0">
                  <c:v>2022</c:v>
                </c:pt>
                <c:pt idx="1">
                  <c:v>DIESEL</c:v>
                </c:pt>
                <c:pt idx="2">
                  <c:v>COSTO</c:v>
                </c:pt>
              </c:strCache>
            </c:strRef>
          </c:tx>
          <c:spPr>
            <a:solidFill>
              <a:schemeClr val="accent4"/>
            </a:solidFill>
            <a:ln>
              <a:noFill/>
            </a:ln>
            <a:effectLst/>
          </c:spPr>
          <c:invertIfNegative val="0"/>
          <c:cat>
            <c:strRef>
              <c:f>Hoja3!$A$13:$A$24</c:f>
              <c:strCache>
                <c:ptCount val="12"/>
                <c:pt idx="0">
                  <c:v>ENERO</c:v>
                </c:pt>
                <c:pt idx="1">
                  <c:v>FEBRERO</c:v>
                </c:pt>
                <c:pt idx="2">
                  <c:v>MARZO</c:v>
                </c:pt>
                <c:pt idx="3">
                  <c:v>ABRIL </c:v>
                </c:pt>
                <c:pt idx="4">
                  <c:v>MAYO </c:v>
                </c:pt>
                <c:pt idx="5">
                  <c:v>JUNIO </c:v>
                </c:pt>
                <c:pt idx="6">
                  <c:v>JULIO</c:v>
                </c:pt>
                <c:pt idx="7">
                  <c:v>AGOSTO </c:v>
                </c:pt>
                <c:pt idx="8">
                  <c:v>SEPTIEMBRE</c:v>
                </c:pt>
                <c:pt idx="9">
                  <c:v>OCTUBRE</c:v>
                </c:pt>
                <c:pt idx="10">
                  <c:v>NOVIEMBRE </c:v>
                </c:pt>
                <c:pt idx="11">
                  <c:v>DICIEMBRE</c:v>
                </c:pt>
              </c:strCache>
            </c:strRef>
          </c:cat>
          <c:val>
            <c:numRef>
              <c:f>Hoja3!$E$13:$E$24</c:f>
              <c:numCache>
                <c:formatCode>_("$"* #,##0.00_);_("$"* \(#,##0.00\);_("$"* "-"??_);_(@_)</c:formatCode>
                <c:ptCount val="12"/>
                <c:pt idx="0">
                  <c:v>147815.16</c:v>
                </c:pt>
                <c:pt idx="1">
                  <c:v>229476.88</c:v>
                </c:pt>
                <c:pt idx="2">
                  <c:v>303827.21999999997</c:v>
                </c:pt>
                <c:pt idx="3">
                  <c:v>241270.14</c:v>
                </c:pt>
                <c:pt idx="4">
                  <c:v>282244.78000000003</c:v>
                </c:pt>
                <c:pt idx="5">
                  <c:v>188917.22</c:v>
                </c:pt>
                <c:pt idx="6">
                  <c:v>281884.12</c:v>
                </c:pt>
                <c:pt idx="7">
                  <c:v>259194.88</c:v>
                </c:pt>
                <c:pt idx="8">
                  <c:v>281693.45</c:v>
                </c:pt>
                <c:pt idx="9">
                  <c:v>159199.87</c:v>
                </c:pt>
                <c:pt idx="10">
                  <c:v>198114.66</c:v>
                </c:pt>
                <c:pt idx="11">
                  <c:v>125535.29</c:v>
                </c:pt>
              </c:numCache>
            </c:numRef>
          </c:val>
          <c:extLst>
            <c:ext xmlns:c16="http://schemas.microsoft.com/office/drawing/2014/chart" uri="{C3380CC4-5D6E-409C-BE32-E72D297353CC}">
              <c16:uniqueId val="{00000003-8985-4242-8738-0ADC70B0340C}"/>
            </c:ext>
          </c:extLst>
        </c:ser>
        <c:dLbls>
          <c:showLegendKey val="0"/>
          <c:showVal val="0"/>
          <c:showCatName val="0"/>
          <c:showSerName val="0"/>
          <c:showPercent val="0"/>
          <c:showBubbleSize val="0"/>
        </c:dLbls>
        <c:gapWidth val="219"/>
        <c:overlap val="-27"/>
        <c:axId val="1203140639"/>
        <c:axId val="872258575"/>
      </c:barChart>
      <c:catAx>
        <c:axId val="1203140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72258575"/>
        <c:crosses val="autoZero"/>
        <c:auto val="1"/>
        <c:lblAlgn val="ctr"/>
        <c:lblOffset val="100"/>
        <c:noMultiLvlLbl val="0"/>
      </c:catAx>
      <c:valAx>
        <c:axId val="872258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03140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E2A82-212F-4D98-A2F9-42FEB026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637</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Suarez Aranzolo</dc:creator>
  <cp:keywords/>
  <dc:description/>
  <cp:lastModifiedBy>Rodrigo Suarez Aranzolo</cp:lastModifiedBy>
  <cp:revision>3</cp:revision>
  <cp:lastPrinted>2023-04-18T17:05:00Z</cp:lastPrinted>
  <dcterms:created xsi:type="dcterms:W3CDTF">2024-01-15T16:51:00Z</dcterms:created>
  <dcterms:modified xsi:type="dcterms:W3CDTF">2024-01-15T17:31:00Z</dcterms:modified>
</cp:coreProperties>
</file>